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395C" w14:textId="5D908DEC" w:rsidR="00486D77" w:rsidRPr="00FF786B" w:rsidRDefault="00486D77" w:rsidP="00486D77">
      <w:pPr>
        <w:tabs>
          <w:tab w:val="center" w:pos="4536"/>
          <w:tab w:val="right" w:pos="8280"/>
          <w:tab w:val="right" w:pos="9639"/>
        </w:tabs>
        <w:ind w:right="2"/>
        <w:rPr>
          <w:rFonts w:ascii="Arial" w:hAnsi="Arial" w:cs="Arial"/>
          <w:b/>
          <w:bCs/>
          <w:sz w:val="36"/>
          <w:szCs w:val="36"/>
        </w:rPr>
      </w:pPr>
      <w:r w:rsidRPr="00CA3FA7">
        <w:rPr>
          <w:rFonts w:ascii="Arial" w:hAnsi="Arial" w:cs="Arial"/>
          <w:b/>
          <w:bCs/>
          <w:sz w:val="24"/>
          <w:szCs w:val="24"/>
        </w:rPr>
        <w:t>3GPP TSG RAN WG1 #</w:t>
      </w:r>
      <w:r w:rsidR="006A5860">
        <w:rPr>
          <w:rFonts w:ascii="Arial" w:hAnsi="Arial" w:cs="Arial"/>
          <w:b/>
          <w:bCs/>
          <w:sz w:val="24"/>
          <w:szCs w:val="24"/>
        </w:rPr>
        <w:t>110</w:t>
      </w:r>
      <w:r w:rsidRPr="00CA3FA7">
        <w:rPr>
          <w:rFonts w:ascii="Arial" w:hAnsi="Arial" w:cs="Arial"/>
          <w:b/>
          <w:bCs/>
          <w:sz w:val="24"/>
          <w:szCs w:val="24"/>
        </w:rPr>
        <w:tab/>
      </w:r>
      <w:r w:rsidRPr="00CA3FA7">
        <w:rPr>
          <w:rFonts w:ascii="Arial" w:hAnsi="Arial" w:cs="Arial"/>
          <w:b/>
          <w:bCs/>
          <w:sz w:val="24"/>
          <w:szCs w:val="24"/>
        </w:rPr>
        <w:tab/>
      </w:r>
      <w:r w:rsidRPr="00CA3FA7">
        <w:rPr>
          <w:rFonts w:ascii="Arial" w:hAnsi="Arial" w:cs="Arial"/>
          <w:b/>
          <w:bCs/>
          <w:sz w:val="24"/>
          <w:szCs w:val="24"/>
        </w:rPr>
        <w:tab/>
      </w:r>
      <w:r w:rsidR="00FF786B" w:rsidRPr="00FF786B">
        <w:rPr>
          <w:rFonts w:ascii="Arial" w:hAnsi="Arial" w:cs="Arial"/>
          <w:b/>
          <w:bCs/>
          <w:color w:val="000000"/>
          <w:sz w:val="22"/>
          <w:szCs w:val="22"/>
        </w:rPr>
        <w:t>R1</w:t>
      </w:r>
      <w:r w:rsidR="00431A19">
        <w:rPr>
          <w:rFonts w:ascii="Arial" w:hAnsi="Arial" w:cs="Arial"/>
          <w:b/>
          <w:bCs/>
          <w:color w:val="000000"/>
          <w:sz w:val="22"/>
          <w:szCs w:val="22"/>
        </w:rPr>
        <w:t>-</w:t>
      </w:r>
      <w:r w:rsidR="00DC5477" w:rsidRPr="00DC5477">
        <w:rPr>
          <w:rFonts w:ascii="Arial" w:hAnsi="Arial" w:cs="Arial"/>
          <w:b/>
          <w:bCs/>
          <w:color w:val="000000"/>
          <w:sz w:val="22"/>
          <w:szCs w:val="22"/>
        </w:rPr>
        <w:t>2207254</w:t>
      </w:r>
    </w:p>
    <w:p w14:paraId="0CEED7F3" w14:textId="77777777" w:rsidR="00680DF7" w:rsidRPr="00FB6E5B" w:rsidRDefault="00680DF7" w:rsidP="00680DF7">
      <w:pPr>
        <w:tabs>
          <w:tab w:val="center" w:pos="4536"/>
          <w:tab w:val="right" w:pos="9072"/>
        </w:tabs>
        <w:rPr>
          <w:rFonts w:ascii="Arial" w:eastAsia="MS Mincho" w:hAnsi="Arial" w:cs="Arial"/>
          <w:b/>
          <w:sz w:val="24"/>
          <w:szCs w:val="18"/>
          <w:lang w:eastAsia="ja-JP"/>
        </w:rPr>
      </w:pPr>
      <w:r>
        <w:rPr>
          <w:rFonts w:ascii="Arial" w:eastAsia="MS Mincho" w:hAnsi="Arial" w:cs="Arial"/>
          <w:b/>
          <w:sz w:val="24"/>
          <w:szCs w:val="18"/>
          <w:lang w:eastAsia="ja-JP"/>
        </w:rPr>
        <w:t>Toulouse, France</w:t>
      </w:r>
      <w:r w:rsidRPr="00FB6E5B">
        <w:rPr>
          <w:rFonts w:ascii="Arial" w:eastAsia="MS Mincho" w:hAnsi="Arial" w:cs="Arial"/>
          <w:b/>
          <w:sz w:val="24"/>
          <w:szCs w:val="18"/>
          <w:lang w:eastAsia="ja-JP"/>
        </w:rPr>
        <w:t xml:space="preserve">, </w:t>
      </w:r>
      <w:r>
        <w:rPr>
          <w:rFonts w:ascii="Arial" w:eastAsia="MS Mincho" w:hAnsi="Arial" w:cs="Arial"/>
          <w:b/>
          <w:sz w:val="24"/>
          <w:szCs w:val="18"/>
          <w:lang w:eastAsia="ja-JP"/>
        </w:rPr>
        <w:t>August</w:t>
      </w:r>
      <w:r w:rsidRPr="00FB6E5B">
        <w:rPr>
          <w:rFonts w:ascii="Arial" w:eastAsia="MS Mincho" w:hAnsi="Arial" w:cs="Arial"/>
          <w:b/>
          <w:sz w:val="24"/>
          <w:szCs w:val="18"/>
          <w:lang w:eastAsia="ja-JP"/>
        </w:rPr>
        <w:t xml:space="preserve"> </w:t>
      </w:r>
      <w:r>
        <w:rPr>
          <w:rFonts w:ascii="Arial" w:eastAsia="MS Mincho" w:hAnsi="Arial" w:cs="Arial"/>
          <w:b/>
          <w:sz w:val="24"/>
          <w:szCs w:val="18"/>
          <w:lang w:eastAsia="ja-JP"/>
        </w:rPr>
        <w:t>22</w:t>
      </w:r>
      <w:r w:rsidRPr="00415AB2">
        <w:rPr>
          <w:rFonts w:ascii="Arial" w:eastAsia="MS Mincho" w:hAnsi="Arial" w:cs="Arial"/>
          <w:b/>
          <w:sz w:val="24"/>
          <w:szCs w:val="18"/>
          <w:vertAlign w:val="superscript"/>
          <w:lang w:eastAsia="ja-JP"/>
        </w:rPr>
        <w:t>nd</w:t>
      </w:r>
      <w:r>
        <w:rPr>
          <w:rFonts w:ascii="Arial" w:eastAsia="MS Mincho" w:hAnsi="Arial" w:cs="Arial"/>
          <w:b/>
          <w:sz w:val="24"/>
          <w:szCs w:val="18"/>
          <w:lang w:eastAsia="ja-JP"/>
        </w:rPr>
        <w:t xml:space="preserve"> </w:t>
      </w:r>
      <w:r w:rsidRPr="00FB6E5B">
        <w:rPr>
          <w:rFonts w:ascii="Arial" w:eastAsia="MS Mincho" w:hAnsi="Arial" w:cs="Arial"/>
          <w:b/>
          <w:sz w:val="24"/>
          <w:szCs w:val="18"/>
          <w:lang w:eastAsia="ja-JP"/>
        </w:rPr>
        <w:t xml:space="preserve">– </w:t>
      </w:r>
      <w:r>
        <w:rPr>
          <w:rFonts w:ascii="Arial" w:eastAsia="MS Mincho" w:hAnsi="Arial" w:cs="Arial"/>
          <w:b/>
          <w:sz w:val="24"/>
          <w:szCs w:val="18"/>
          <w:lang w:eastAsia="ja-JP"/>
        </w:rPr>
        <w:t>26</w:t>
      </w:r>
      <w:r w:rsidRPr="00415AB2">
        <w:rPr>
          <w:rFonts w:ascii="Arial" w:eastAsia="MS Mincho" w:hAnsi="Arial" w:cs="Arial"/>
          <w:b/>
          <w:sz w:val="24"/>
          <w:szCs w:val="18"/>
          <w:vertAlign w:val="superscript"/>
          <w:lang w:eastAsia="ja-JP"/>
        </w:rPr>
        <w:t>th</w:t>
      </w:r>
      <w:r w:rsidRPr="00FB6E5B">
        <w:rPr>
          <w:rFonts w:ascii="Arial" w:eastAsia="MS Mincho" w:hAnsi="Arial" w:cs="Arial"/>
          <w:b/>
          <w:sz w:val="24"/>
          <w:szCs w:val="18"/>
          <w:lang w:eastAsia="ja-JP"/>
        </w:rPr>
        <w:t>, 2022</w:t>
      </w:r>
    </w:p>
    <w:p w14:paraId="7C15AD34" w14:textId="77777777" w:rsidR="00620296" w:rsidRPr="00162131" w:rsidRDefault="00620296" w:rsidP="0062029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0F5EA246" w:rsidR="00620296" w:rsidRPr="00162131" w:rsidRDefault="00620296" w:rsidP="00620296">
      <w:pPr>
        <w:tabs>
          <w:tab w:val="left" w:pos="1985"/>
        </w:tabs>
        <w:jc w:val="both"/>
        <w:rPr>
          <w:sz w:val="24"/>
        </w:rPr>
      </w:pPr>
      <w:r w:rsidRPr="00162131">
        <w:rPr>
          <w:b/>
          <w:sz w:val="24"/>
        </w:rPr>
        <w:t>Agenda item:</w:t>
      </w:r>
      <w:r w:rsidRPr="00162131">
        <w:rPr>
          <w:sz w:val="24"/>
        </w:rPr>
        <w:tab/>
      </w:r>
      <w:r w:rsidR="00180823">
        <w:rPr>
          <w:sz w:val="24"/>
        </w:rPr>
        <w:t>9</w:t>
      </w:r>
      <w:r w:rsidR="00482FB6" w:rsidRPr="00162131">
        <w:rPr>
          <w:sz w:val="24"/>
        </w:rPr>
        <w:t>.1</w:t>
      </w:r>
      <w:r w:rsidR="00180823">
        <w:rPr>
          <w:sz w:val="24"/>
        </w:rPr>
        <w:t>1</w:t>
      </w:r>
      <w:r w:rsidR="00482FB6" w:rsidRPr="00162131">
        <w:rPr>
          <w:sz w:val="24"/>
        </w:rPr>
        <w:t>.</w:t>
      </w:r>
      <w:r w:rsidR="00123314">
        <w:rPr>
          <w:sz w:val="24"/>
        </w:rPr>
        <w:t>2</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354A1795"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7D2CE5" w:rsidRPr="007D2CE5">
        <w:rPr>
          <w:sz w:val="22"/>
        </w:rPr>
        <w:t xml:space="preserve">Capacity </w:t>
      </w:r>
      <w:r w:rsidR="007D2CE5">
        <w:rPr>
          <w:sz w:val="22"/>
        </w:rPr>
        <w:t>E</w:t>
      </w:r>
      <w:r w:rsidR="007D2CE5" w:rsidRPr="007D2CE5">
        <w:rPr>
          <w:sz w:val="22"/>
        </w:rPr>
        <w:t xml:space="preserve">nhancement </w:t>
      </w:r>
      <w:r w:rsidR="007D2CE5">
        <w:rPr>
          <w:sz w:val="22"/>
        </w:rPr>
        <w:t>T</w:t>
      </w:r>
      <w:r w:rsidR="007D2CE5" w:rsidRPr="007D2CE5">
        <w:rPr>
          <w:sz w:val="22"/>
        </w:rPr>
        <w:t>echniques for XR</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1C80A492" w14:textId="5D811B03" w:rsidR="00B1452B" w:rsidRDefault="00B1452B" w:rsidP="00DF029B">
      <w:pPr>
        <w:jc w:val="both"/>
        <w:rPr>
          <w:lang w:val="en-US"/>
        </w:rPr>
      </w:pPr>
      <w:r>
        <w:t xml:space="preserve">5G </w:t>
      </w:r>
      <w:proofErr w:type="spellStart"/>
      <w:r>
        <w:t>eXtended</w:t>
      </w:r>
      <w:proofErr w:type="spellEnd"/>
      <w:r>
        <w:t xml:space="preserve"> </w:t>
      </w:r>
      <w:r>
        <w:rPr>
          <w:lang w:val="en-US"/>
        </w:rPr>
        <w:t xml:space="preserve">Reality (XR) and Cloud Gaming (CG) </w:t>
      </w:r>
      <w:r w:rsidR="004866D3">
        <w:rPr>
          <w:lang w:val="en-US"/>
        </w:rPr>
        <w:t>traffics</w:t>
      </w:r>
      <w:r w:rsidR="0060763C">
        <w:rPr>
          <w:lang w:val="en-US"/>
        </w:rPr>
        <w:t xml:space="preserve"> </w:t>
      </w:r>
      <w:r>
        <w:rPr>
          <w:lang w:val="en-US"/>
        </w:rPr>
        <w:t xml:space="preserve">are characterized by the quasi-periodic data generation, tight delay budget and high data rate. In 3GPP Rel-17, performance of the 5G XR service was assessed based on system level evaluation methodology. During the study item, traffic models and deployment scenarios were defined for the evaluation of capacity, UE power consumption, </w:t>
      </w:r>
      <w:proofErr w:type="gramStart"/>
      <w:r>
        <w:rPr>
          <w:lang w:val="en-US"/>
        </w:rPr>
        <w:t>coverage</w:t>
      </w:r>
      <w:proofErr w:type="gramEnd"/>
      <w:r>
        <w:rPr>
          <w:lang w:val="en-US"/>
        </w:rPr>
        <w:t xml:space="preserve"> and mobility. In Rel-18, 3GPP will continue with </w:t>
      </w:r>
      <w:r w:rsidR="004E1980">
        <w:rPr>
          <w:lang w:val="en-US"/>
        </w:rPr>
        <w:t xml:space="preserve">the </w:t>
      </w:r>
      <w:r>
        <w:rPr>
          <w:lang w:val="en-US"/>
        </w:rPr>
        <w:t>study of potential enhancement</w:t>
      </w:r>
      <w:r w:rsidR="004E1980">
        <w:rPr>
          <w:lang w:val="en-US"/>
        </w:rPr>
        <w:t>s</w:t>
      </w:r>
      <w:r>
        <w:rPr>
          <w:lang w:val="en-US"/>
        </w:rPr>
        <w:t xml:space="preserve"> on </w:t>
      </w:r>
      <w:r w:rsidRPr="00260B23">
        <w:rPr>
          <w:lang w:val="en-US"/>
        </w:rPr>
        <w:t>XR-awareness</w:t>
      </w:r>
      <w:r>
        <w:rPr>
          <w:lang w:val="en-US"/>
        </w:rPr>
        <w:t xml:space="preserve">, </w:t>
      </w:r>
      <w:r w:rsidR="00B52922">
        <w:rPr>
          <w:lang w:val="en-US"/>
        </w:rPr>
        <w:t xml:space="preserve">UE </w:t>
      </w:r>
      <w:r>
        <w:rPr>
          <w:lang w:val="en-US"/>
        </w:rPr>
        <w:t xml:space="preserve">power saving and capacity improvements for </w:t>
      </w:r>
      <w:r w:rsidR="00A570DD">
        <w:rPr>
          <w:lang w:val="en-US"/>
        </w:rPr>
        <w:t xml:space="preserve">the </w:t>
      </w:r>
      <w:r>
        <w:rPr>
          <w:lang w:val="en-US"/>
        </w:rPr>
        <w:t>better support of NR based XR services</w:t>
      </w:r>
      <w:r w:rsidR="006373D9">
        <w:rPr>
          <w:lang w:val="en-US"/>
        </w:rPr>
        <w:t xml:space="preserve"> </w:t>
      </w:r>
      <w:r w:rsidR="00D377D6">
        <w:rPr>
          <w:lang w:val="en-US"/>
        </w:rPr>
        <w:fldChar w:fldCharType="begin"/>
      </w:r>
      <w:r w:rsidR="00D377D6">
        <w:rPr>
          <w:lang w:val="en-US"/>
        </w:rPr>
        <w:instrText xml:space="preserve"> REF _Ref101543683 \r \h </w:instrText>
      </w:r>
      <w:r w:rsidR="00DF029B">
        <w:rPr>
          <w:lang w:val="en-US"/>
        </w:rPr>
        <w:instrText xml:space="preserve"> \* MERGEFORMAT </w:instrText>
      </w:r>
      <w:r w:rsidR="00D377D6">
        <w:rPr>
          <w:lang w:val="en-US"/>
        </w:rPr>
      </w:r>
      <w:r w:rsidR="00D377D6">
        <w:rPr>
          <w:lang w:val="en-US"/>
        </w:rPr>
        <w:fldChar w:fldCharType="separate"/>
      </w:r>
      <w:r w:rsidR="00FE5DEC">
        <w:rPr>
          <w:lang w:val="en-US"/>
        </w:rPr>
        <w:t>[1]</w:t>
      </w:r>
      <w:r w:rsidR="00D377D6">
        <w:rPr>
          <w:lang w:val="en-US"/>
        </w:rPr>
        <w:fldChar w:fldCharType="end"/>
      </w:r>
      <w:r>
        <w:rPr>
          <w:lang w:val="en-US"/>
        </w:rPr>
        <w:t xml:space="preserve">. </w:t>
      </w:r>
    </w:p>
    <w:p w14:paraId="0E3625F8" w14:textId="12882262" w:rsidR="00B1452B" w:rsidRPr="00A8487A" w:rsidRDefault="00B1452B" w:rsidP="00DF029B">
      <w:pPr>
        <w:jc w:val="both"/>
        <w:rPr>
          <w:lang w:val="en-US"/>
        </w:rPr>
      </w:pPr>
      <w:r>
        <w:rPr>
          <w:lang w:val="en-US"/>
        </w:rPr>
        <w:t xml:space="preserve">In this paper, we will discuss potential </w:t>
      </w:r>
      <w:r w:rsidR="005E7F8F">
        <w:rPr>
          <w:lang w:val="en-US"/>
        </w:rPr>
        <w:t xml:space="preserve">enhancements </w:t>
      </w:r>
      <w:r>
        <w:rPr>
          <w:lang w:val="en-US"/>
        </w:rPr>
        <w:t xml:space="preserve">for XR-specific </w:t>
      </w:r>
      <w:r w:rsidR="00D95B28">
        <w:rPr>
          <w:lang w:val="en-US"/>
        </w:rPr>
        <w:t>capacity improvements</w:t>
      </w:r>
      <w:r>
        <w:rPr>
          <w:lang w:val="en-US"/>
        </w:rPr>
        <w:t xml:space="preserve"> with </w:t>
      </w:r>
      <w:r w:rsidR="00EF65FC">
        <w:rPr>
          <w:lang w:val="en-US"/>
        </w:rPr>
        <w:t>the</w:t>
      </w:r>
      <w:r>
        <w:rPr>
          <w:lang w:val="en-US"/>
        </w:rPr>
        <w:t xml:space="preserve"> focus on </w:t>
      </w:r>
      <w:r w:rsidR="00393DFC">
        <w:t>SPS and CG enhancements and dynamic scheduling</w:t>
      </w:r>
      <w:r w:rsidR="001476A0">
        <w:t xml:space="preserve"> and </w:t>
      </w:r>
      <w:r w:rsidR="00393DFC">
        <w:t>grant enhancements</w:t>
      </w:r>
      <w:r>
        <w:t>.</w:t>
      </w:r>
      <w:r>
        <w:rPr>
          <w:lang w:val="en-US"/>
        </w:rPr>
        <w:t xml:space="preserve"> </w:t>
      </w:r>
    </w:p>
    <w:p w14:paraId="24E95FC6" w14:textId="56C249DC" w:rsidR="00E73C3F" w:rsidRDefault="00130E12" w:rsidP="00E73C3F">
      <w:pPr>
        <w:pStyle w:val="Heading1"/>
        <w:tabs>
          <w:tab w:val="num" w:pos="720"/>
        </w:tabs>
        <w:ind w:left="720" w:hanging="720"/>
        <w:jc w:val="both"/>
        <w:rPr>
          <w:rFonts w:ascii="Times New Roman" w:hAnsi="Times New Roman"/>
        </w:rPr>
      </w:pPr>
      <w:r w:rsidRPr="00130E12">
        <w:rPr>
          <w:rFonts w:ascii="Times New Roman" w:hAnsi="Times New Roman"/>
        </w:rPr>
        <w:t xml:space="preserve">SPS and CG </w:t>
      </w:r>
      <w:r>
        <w:rPr>
          <w:rFonts w:ascii="Times New Roman" w:hAnsi="Times New Roman"/>
        </w:rPr>
        <w:t>E</w:t>
      </w:r>
      <w:r w:rsidRPr="00130E12">
        <w:rPr>
          <w:rFonts w:ascii="Times New Roman" w:hAnsi="Times New Roman"/>
        </w:rPr>
        <w:t>nhancements</w:t>
      </w:r>
    </w:p>
    <w:p w14:paraId="4F089435" w14:textId="19162C75" w:rsidR="000F1499" w:rsidRDefault="000F1499" w:rsidP="00DF029B">
      <w:pPr>
        <w:jc w:val="both"/>
      </w:pPr>
      <w:r>
        <w:rPr>
          <w:lang w:val="en-US"/>
        </w:rPr>
        <w:t xml:space="preserve">XR traffic consists of </w:t>
      </w:r>
      <w:r w:rsidRPr="003E5B04">
        <w:t>traffic bursts</w:t>
      </w:r>
      <w:r>
        <w:t xml:space="preserve"> which</w:t>
      </w:r>
      <w:r w:rsidRPr="003E5B04">
        <w:t xml:space="preserve"> are periodic with some time jitter in the arrival</w:t>
      </w:r>
      <w:r>
        <w:t xml:space="preserve">. These traffic bursts may have different </w:t>
      </w:r>
      <w:r w:rsidRPr="003E5B04">
        <w:t xml:space="preserve">packet sizes </w:t>
      </w:r>
      <w:r>
        <w:t xml:space="preserve">(lengths) </w:t>
      </w:r>
      <w:r w:rsidRPr="003E5B04">
        <w:t xml:space="preserve">and </w:t>
      </w:r>
      <w:r>
        <w:t xml:space="preserve">different </w:t>
      </w:r>
      <w:r w:rsidRPr="003E5B04">
        <w:t xml:space="preserve">number of packets </w:t>
      </w:r>
      <w:r>
        <w:t>within each burst. D</w:t>
      </w:r>
      <w:r w:rsidRPr="002846B6">
        <w:t>ynamic grant</w:t>
      </w:r>
      <w:r>
        <w:t>-based operation</w:t>
      </w:r>
      <w:r w:rsidRPr="002846B6">
        <w:t xml:space="preserve"> can be used to handle th</w:t>
      </w:r>
      <w:r>
        <w:t>e</w:t>
      </w:r>
      <w:r w:rsidRPr="002846B6">
        <w:t xml:space="preserve"> XR traffic but at the expense of additional signa</w:t>
      </w:r>
      <w:r>
        <w:t>l</w:t>
      </w:r>
      <w:r w:rsidRPr="002846B6">
        <w:t>ling (PDCCH) and additional power consumption (PDCCH decoding)</w:t>
      </w:r>
      <w:r>
        <w:t>. Given the periodic nature of XR traffic, more power efficient periodic schemes like SPS/CG are</w:t>
      </w:r>
      <w:r w:rsidRPr="00A44553">
        <w:t xml:space="preserve"> very likely candidate</w:t>
      </w:r>
      <w:r>
        <w:t>s</w:t>
      </w:r>
      <w:r w:rsidRPr="00A44553">
        <w:t xml:space="preserve"> </w:t>
      </w:r>
      <w:r>
        <w:t xml:space="preserve">to be used </w:t>
      </w:r>
      <w:r w:rsidRPr="00A44553">
        <w:t>for XR</w:t>
      </w:r>
      <w:r>
        <w:t xml:space="preserve"> operation. However, in addition to the above issues, there may be a tempo mismatch between the XR traffic and the SPS/CG cycles. These may cause some issues as in the following cases:</w:t>
      </w:r>
    </w:p>
    <w:p w14:paraId="172A93E4" w14:textId="77777777" w:rsidR="000F1499" w:rsidRDefault="000F1499" w:rsidP="009F01D4">
      <w:pPr>
        <w:pStyle w:val="ListParagraph"/>
        <w:numPr>
          <w:ilvl w:val="0"/>
          <w:numId w:val="8"/>
        </w:numPr>
      </w:pPr>
      <w:r>
        <w:t xml:space="preserve">Case 1: variable </w:t>
      </w:r>
      <w:r w:rsidRPr="002846B6">
        <w:t>number and sizes of packet</w:t>
      </w:r>
      <w:r>
        <w:t>s</w:t>
      </w:r>
      <w:r w:rsidRPr="002846B6">
        <w:t xml:space="preserve"> per burst (period)</w:t>
      </w:r>
      <w:r>
        <w:t xml:space="preserve">, hence </w:t>
      </w:r>
      <w:r w:rsidRPr="002846B6">
        <w:t xml:space="preserve">SPS/CG occasion may either be smaller or larger </w:t>
      </w:r>
      <w:r>
        <w:t>than the required resources, leading to:</w:t>
      </w:r>
    </w:p>
    <w:p w14:paraId="5778551D" w14:textId="77777777" w:rsidR="000F1499" w:rsidRPr="002846B6" w:rsidRDefault="000F1499" w:rsidP="009F01D4">
      <w:pPr>
        <w:pStyle w:val="ListParagraph"/>
        <w:numPr>
          <w:ilvl w:val="1"/>
          <w:numId w:val="8"/>
        </w:numPr>
      </w:pPr>
      <w:r>
        <w:t>W</w:t>
      </w:r>
      <w:r w:rsidRPr="002846B6">
        <w:t>aste</w:t>
      </w:r>
      <w:r>
        <w:t>d</w:t>
      </w:r>
      <w:r w:rsidRPr="002846B6">
        <w:t xml:space="preserve"> resources if more resources than needed are allocated</w:t>
      </w:r>
    </w:p>
    <w:p w14:paraId="3E6617B8" w14:textId="77777777" w:rsidR="000F1499" w:rsidRDefault="000F1499" w:rsidP="009F01D4">
      <w:pPr>
        <w:pStyle w:val="ListParagraph"/>
        <w:numPr>
          <w:ilvl w:val="1"/>
          <w:numId w:val="8"/>
        </w:numPr>
      </w:pPr>
      <w:r>
        <w:t>D</w:t>
      </w:r>
      <w:r w:rsidRPr="002846B6">
        <w:t>elays if less resources than needed are allocate</w:t>
      </w:r>
      <w:r>
        <w:t>d</w:t>
      </w:r>
    </w:p>
    <w:p w14:paraId="6DA8D40B" w14:textId="77777777" w:rsidR="000F1499" w:rsidRDefault="6C7BF4C9" w:rsidP="009F01D4">
      <w:pPr>
        <w:pStyle w:val="ListParagraph"/>
        <w:numPr>
          <w:ilvl w:val="1"/>
          <w:numId w:val="8"/>
        </w:numPr>
      </w:pPr>
      <w:r>
        <w:t xml:space="preserve">Unnecessary </w:t>
      </w:r>
      <w:proofErr w:type="spellStart"/>
      <w:r>
        <w:t>gNB</w:t>
      </w:r>
      <w:proofErr w:type="spellEnd"/>
      <w:r>
        <w:t xml:space="preserve"> beam direction reservation especially for UL if more resources than needed are allocated</w:t>
      </w:r>
    </w:p>
    <w:p w14:paraId="00DBA0E9" w14:textId="77777777" w:rsidR="000F1499" w:rsidRDefault="000F1499" w:rsidP="009F01D4">
      <w:pPr>
        <w:pStyle w:val="ListParagraph"/>
        <w:numPr>
          <w:ilvl w:val="0"/>
          <w:numId w:val="8"/>
        </w:numPr>
      </w:pPr>
      <w:r>
        <w:t>Case 2: jitter and tempo mismatch between SPS/CG and XR bursts, leading to:</w:t>
      </w:r>
    </w:p>
    <w:p w14:paraId="04B8C851" w14:textId="77777777" w:rsidR="000F1499" w:rsidRDefault="000F1499" w:rsidP="009F01D4">
      <w:pPr>
        <w:pStyle w:val="ListParagraph"/>
        <w:numPr>
          <w:ilvl w:val="1"/>
          <w:numId w:val="8"/>
        </w:numPr>
      </w:pPr>
      <w:r>
        <w:t>Delays if resources are not aligned with traffic</w:t>
      </w:r>
    </w:p>
    <w:p w14:paraId="3FE96B59" w14:textId="748B23FC" w:rsidR="000F1499" w:rsidRPr="002846B6" w:rsidRDefault="000F1499" w:rsidP="00DF029B">
      <w:pPr>
        <w:jc w:val="both"/>
      </w:pPr>
      <w:r>
        <w:t xml:space="preserve">Hence, having preconfigured and fixed SPS/CG parameters may not be </w:t>
      </w:r>
      <w:r w:rsidR="002D75FA">
        <w:t>efficient,</w:t>
      </w:r>
      <w:r>
        <w:t xml:space="preserve"> and we may need to have some enhancements. In this section, some techniques are introduced to mitigate these issues.</w:t>
      </w:r>
    </w:p>
    <w:p w14:paraId="4942A6F6" w14:textId="3F88822E" w:rsidR="005B7C60" w:rsidRPr="00CC2688" w:rsidRDefault="005B7C60" w:rsidP="00CC2688"/>
    <w:p w14:paraId="05D85FD9" w14:textId="33527FDD" w:rsidR="00745999" w:rsidRPr="00581302" w:rsidRDefault="00DC3E9F" w:rsidP="00DC3E9F">
      <w:pPr>
        <w:pStyle w:val="Heading2a"/>
      </w:pPr>
      <w:r w:rsidRPr="00DC3E9F">
        <w:t>CG</w:t>
      </w:r>
      <w:r w:rsidR="00B97F2E">
        <w:t>/SPS</w:t>
      </w:r>
      <w:r w:rsidRPr="00DC3E9F">
        <w:t xml:space="preserve"> </w:t>
      </w:r>
      <w:r w:rsidR="007E63ED">
        <w:t>S</w:t>
      </w:r>
      <w:r w:rsidRPr="00DC3E9F">
        <w:t xml:space="preserve">et </w:t>
      </w:r>
      <w:r w:rsidR="007E63ED">
        <w:t>S</w:t>
      </w:r>
      <w:r w:rsidRPr="00DC3E9F">
        <w:t xml:space="preserve">witching and </w:t>
      </w:r>
      <w:r w:rsidR="007E63ED">
        <w:t>S</w:t>
      </w:r>
      <w:r w:rsidRPr="00DC3E9F">
        <w:t>kipping</w:t>
      </w:r>
    </w:p>
    <w:p w14:paraId="72F6EC69" w14:textId="3D5A08F8" w:rsidR="00745999" w:rsidRDefault="003D72FA" w:rsidP="00BE1A32">
      <w:pPr>
        <w:jc w:val="both"/>
      </w:pPr>
      <w:r>
        <w:t xml:space="preserve">As the traffic </w:t>
      </w:r>
      <w:r w:rsidR="00C027C6">
        <w:t>is periodicall</w:t>
      </w:r>
      <w:r w:rsidR="00145F3F">
        <w:t>y</w:t>
      </w:r>
      <w:r w:rsidR="00C027C6">
        <w:t xml:space="preserve"> </w:t>
      </w:r>
      <w:r>
        <w:t xml:space="preserve">generated by XR application, it is suitable </w:t>
      </w:r>
      <w:r w:rsidR="00C45CF0">
        <w:t xml:space="preserve">to use configured grant (CG) for the </w:t>
      </w:r>
      <w:r w:rsidR="004E2B60">
        <w:t>UL XR video data transmission</w:t>
      </w:r>
      <w:r w:rsidR="00B857EA">
        <w:t xml:space="preserve">. </w:t>
      </w:r>
      <w:r w:rsidR="00D07549" w:rsidRPr="00D07549">
        <w:t xml:space="preserve">Rel-16 supports activation of </w:t>
      </w:r>
      <w:r w:rsidR="00516153">
        <w:t>one</w:t>
      </w:r>
      <w:r w:rsidR="00D07549" w:rsidRPr="00D07549">
        <w:t xml:space="preserve"> CG </w:t>
      </w:r>
      <w:r w:rsidR="00516153">
        <w:t xml:space="preserve">at a time </w:t>
      </w:r>
      <w:r w:rsidR="00DE2886">
        <w:t>by</w:t>
      </w:r>
      <w:r w:rsidR="0083127F">
        <w:t xml:space="preserve"> </w:t>
      </w:r>
      <w:r w:rsidR="00DE2886">
        <w:t>the DCI</w:t>
      </w:r>
      <w:r w:rsidR="0083127F">
        <w:t xml:space="preserve"> </w:t>
      </w:r>
      <w:r w:rsidR="00D07549" w:rsidRPr="00D07549">
        <w:t xml:space="preserve">and joint release of multiple </w:t>
      </w:r>
      <w:r w:rsidR="00FF7E75">
        <w:t xml:space="preserve">active </w:t>
      </w:r>
      <w:r w:rsidR="00D07549" w:rsidRPr="00D07549">
        <w:t>CGs by one DCI</w:t>
      </w:r>
      <w:r w:rsidR="00A876AB">
        <w:t xml:space="preserve">. </w:t>
      </w:r>
      <w:r w:rsidR="00D07549" w:rsidRPr="00D07549">
        <w:t xml:space="preserve">When multiple Type 2 CGs are configured for a UE, HARQ process number field in </w:t>
      </w:r>
      <w:r w:rsidR="009E00A6">
        <w:t>the</w:t>
      </w:r>
      <w:r w:rsidR="00D07549" w:rsidRPr="00D07549">
        <w:t xml:space="preserve"> activation DCI indicates the </w:t>
      </w:r>
      <w:r w:rsidR="00757183">
        <w:t>index</w:t>
      </w:r>
      <w:r w:rsidR="00D07549" w:rsidRPr="00D07549">
        <w:t xml:space="preserve"> of the activated CG</w:t>
      </w:r>
      <w:r w:rsidR="00C25C7B">
        <w:t xml:space="preserve">. </w:t>
      </w:r>
      <w:r w:rsidR="00D07549" w:rsidRPr="00D07549">
        <w:t xml:space="preserve">Release of multiple Type 2 CGs relies on a list of sets of configured CGs. </w:t>
      </w:r>
      <w:r w:rsidR="00AB0B1A">
        <w:t>When</w:t>
      </w:r>
      <w:r w:rsidR="00D07549" w:rsidRPr="00D07549">
        <w:t xml:space="preserve"> the list</w:t>
      </w:r>
      <w:r w:rsidR="006D10D3">
        <w:t xml:space="preserve"> is</w:t>
      </w:r>
      <w:r w:rsidR="00D07549" w:rsidRPr="00D07549">
        <w:t xml:space="preserve"> configured, HARQ process number field in the release DCI indicates the index of a set of Type 2 CGs to be released</w:t>
      </w:r>
      <w:r w:rsidR="00C41AAC">
        <w:t xml:space="preserve">. </w:t>
      </w:r>
      <w:r w:rsidR="001E2AFD">
        <w:t xml:space="preserve">For DL video transmission, a similar </w:t>
      </w:r>
      <w:r w:rsidR="00B4301F">
        <w:t>use case exists for DL SPS based PDSCH</w:t>
      </w:r>
      <w:r w:rsidR="003346E7">
        <w:t>.</w:t>
      </w:r>
    </w:p>
    <w:p w14:paraId="4778B7C1" w14:textId="0B4C0A07" w:rsidR="00CA3284" w:rsidRDefault="00CA3284" w:rsidP="00BE1A32">
      <w:pPr>
        <w:jc w:val="both"/>
      </w:pPr>
      <w:r w:rsidRPr="00416B98">
        <w:t>For XR</w:t>
      </w:r>
      <w:r w:rsidR="00A61D38">
        <w:t>, the</w:t>
      </w:r>
      <w:r w:rsidR="0011246F">
        <w:t xml:space="preserve"> large</w:t>
      </w:r>
      <w:r w:rsidR="00A61D38">
        <w:t xml:space="preserve"> video frame data size may </w:t>
      </w:r>
      <w:r w:rsidR="000708E0">
        <w:t>require</w:t>
      </w:r>
      <w:r w:rsidR="00A61D38">
        <w:t xml:space="preserve"> more than </w:t>
      </w:r>
      <w:r w:rsidR="00D82B26">
        <w:t>one PUSCH</w:t>
      </w:r>
      <w:r w:rsidR="00835200">
        <w:t>s</w:t>
      </w:r>
      <w:r w:rsidR="00D35382">
        <w:t xml:space="preserve"> to </w:t>
      </w:r>
      <w:r w:rsidR="00906FB4">
        <w:t>be</w:t>
      </w:r>
      <w:r w:rsidR="00D35382">
        <w:t xml:space="preserve"> transmitted in each video </w:t>
      </w:r>
      <w:r w:rsidR="00A15B75">
        <w:t>frame</w:t>
      </w:r>
      <w:r w:rsidR="00D35382">
        <w:t xml:space="preserve"> period</w:t>
      </w:r>
      <w:r w:rsidR="00A61D38">
        <w:t>.</w:t>
      </w:r>
      <w:r w:rsidRPr="00416B98">
        <w:t xml:space="preserve"> </w:t>
      </w:r>
      <w:r w:rsidR="00A61D38">
        <w:t>E</w:t>
      </w:r>
      <w:r w:rsidRPr="00416B98">
        <w:t xml:space="preserve">nhancements for UL CG </w:t>
      </w:r>
      <w:r w:rsidR="0072790F">
        <w:t xml:space="preserve">can </w:t>
      </w:r>
      <w:r w:rsidR="00E20A15">
        <w:t xml:space="preserve">then </w:t>
      </w:r>
      <w:r w:rsidR="0072790F">
        <w:t>be introduced</w:t>
      </w:r>
      <w:r w:rsidRPr="00416B98">
        <w:t xml:space="preserve"> </w:t>
      </w:r>
      <w:r w:rsidR="005E7D18">
        <w:t xml:space="preserve">to create multiple PUSCH opportunities </w:t>
      </w:r>
      <w:r w:rsidR="00192994">
        <w:t>around</w:t>
      </w:r>
      <w:r w:rsidR="00105CA1">
        <w:t xml:space="preserve"> the same CG occasion. </w:t>
      </w:r>
      <w:r w:rsidR="00784795">
        <w:t xml:space="preserve">It would be convenient to use the Rel-17 </w:t>
      </w:r>
      <w:r w:rsidR="00784795" w:rsidRPr="00416B98">
        <w:t>multi-PUSCH scheduling DCI</w:t>
      </w:r>
      <w:r w:rsidR="00784795">
        <w:t xml:space="preserve"> to </w:t>
      </w:r>
      <w:r w:rsidR="00FE18A9">
        <w:t xml:space="preserve">provide the resource allocation information </w:t>
      </w:r>
      <w:r w:rsidR="00FE18A9">
        <w:lastRenderedPageBreak/>
        <w:t xml:space="preserve">for these PUSCHs. </w:t>
      </w:r>
      <w:r w:rsidR="00F64F11">
        <w:t xml:space="preserve">Two mechanisms </w:t>
      </w:r>
      <w:r w:rsidR="00FD2F32">
        <w:t xml:space="preserve">can </w:t>
      </w:r>
      <w:r w:rsidR="00F64F11">
        <w:t xml:space="preserve">achieve the </w:t>
      </w:r>
      <w:r w:rsidR="00825EFC">
        <w:t>similar</w:t>
      </w:r>
      <w:r w:rsidR="00F64F11">
        <w:t xml:space="preserve"> effect either </w:t>
      </w:r>
      <w:r w:rsidR="00710426">
        <w:t>based on multiple</w:t>
      </w:r>
      <w:r w:rsidRPr="00416B98">
        <w:t xml:space="preserve"> PUSCHs activated for the same CG occasion </w:t>
      </w:r>
      <w:r w:rsidR="001A5187">
        <w:t>or m</w:t>
      </w:r>
      <w:r w:rsidRPr="00416B98">
        <w:t>ultiple CG</w:t>
      </w:r>
      <w:r w:rsidR="001A5187">
        <w:t>s</w:t>
      </w:r>
      <w:r w:rsidR="00AD0182">
        <w:t xml:space="preserve"> jointly</w:t>
      </w:r>
      <w:r w:rsidRPr="00416B98">
        <w:t xml:space="preserve"> activated by the same DCI</w:t>
      </w:r>
      <w:r w:rsidR="00084339">
        <w:t>.</w:t>
      </w:r>
    </w:p>
    <w:p w14:paraId="6725582E" w14:textId="097E9F08" w:rsidR="009F01D4" w:rsidRDefault="00275CC0" w:rsidP="009F01D4">
      <w:pPr>
        <w:rPr>
          <w:rFonts w:eastAsiaTheme="minorEastAsia"/>
          <w:b/>
          <w:bCs/>
          <w:i/>
          <w:iCs/>
        </w:rPr>
      </w:pPr>
      <w:bookmarkStart w:id="1" w:name="p1"/>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FE5DEC">
        <w:rPr>
          <w:b/>
          <w:bCs/>
          <w:i/>
          <w:iCs/>
          <w:noProof/>
        </w:rPr>
        <w:t>1</w:t>
      </w:r>
      <w:r w:rsidRPr="00FB409F">
        <w:rPr>
          <w:b/>
          <w:bCs/>
          <w:i/>
          <w:iCs/>
        </w:rPr>
        <w:fldChar w:fldCharType="end"/>
      </w:r>
      <w:r w:rsidRPr="009F01D4">
        <w:rPr>
          <w:b/>
          <w:bCs/>
          <w:i/>
          <w:iCs/>
        </w:rPr>
        <w:t xml:space="preserve">: </w:t>
      </w:r>
      <w:r w:rsidR="00B05EF4" w:rsidRPr="009F01D4">
        <w:rPr>
          <w:b/>
          <w:bCs/>
          <w:i/>
          <w:iCs/>
        </w:rPr>
        <w:t>For XR UL</w:t>
      </w:r>
      <w:r w:rsidR="001764BB" w:rsidRPr="009F01D4">
        <w:rPr>
          <w:b/>
          <w:bCs/>
          <w:i/>
          <w:iCs/>
        </w:rPr>
        <w:t>/DL</w:t>
      </w:r>
      <w:r w:rsidR="00B05EF4" w:rsidRPr="009F01D4">
        <w:rPr>
          <w:b/>
          <w:bCs/>
          <w:i/>
          <w:iCs/>
        </w:rPr>
        <w:t xml:space="preserve"> video </w:t>
      </w:r>
      <w:r w:rsidR="003F2F7A" w:rsidRPr="009F01D4">
        <w:rPr>
          <w:b/>
          <w:bCs/>
          <w:i/>
          <w:iCs/>
        </w:rPr>
        <w:t xml:space="preserve">data </w:t>
      </w:r>
      <w:r w:rsidR="00B05EF4" w:rsidRPr="009F01D4">
        <w:rPr>
          <w:b/>
          <w:bCs/>
          <w:i/>
          <w:iCs/>
        </w:rPr>
        <w:t xml:space="preserve">transmission, </w:t>
      </w:r>
      <w:r w:rsidR="00BF205F" w:rsidRPr="009F01D4">
        <w:rPr>
          <w:rFonts w:eastAsiaTheme="minorEastAsia"/>
          <w:b/>
          <w:bCs/>
          <w:i/>
          <w:iCs/>
        </w:rPr>
        <w:t>use a single activation DCI for the following cases based on the multi-PUSCH</w:t>
      </w:r>
      <w:r w:rsidR="00FB0227" w:rsidRPr="009F01D4">
        <w:rPr>
          <w:rFonts w:eastAsiaTheme="minorEastAsia"/>
          <w:b/>
          <w:bCs/>
          <w:i/>
          <w:iCs/>
        </w:rPr>
        <w:t>/PDSCH</w:t>
      </w:r>
      <w:r w:rsidR="00BF205F" w:rsidRPr="009F01D4">
        <w:rPr>
          <w:rFonts w:eastAsiaTheme="minorEastAsia"/>
          <w:b/>
          <w:bCs/>
          <w:i/>
          <w:iCs/>
        </w:rPr>
        <w:t xml:space="preserve"> scheduling DCI</w:t>
      </w:r>
    </w:p>
    <w:p w14:paraId="0E44810F" w14:textId="7A4AA7E5" w:rsidR="00BF205F" w:rsidRPr="009F01D4" w:rsidRDefault="00BF205F" w:rsidP="009F01D4">
      <w:pPr>
        <w:pStyle w:val="ListParagraph"/>
        <w:numPr>
          <w:ilvl w:val="0"/>
          <w:numId w:val="9"/>
        </w:numPr>
        <w:rPr>
          <w:b/>
          <w:i/>
        </w:rPr>
      </w:pPr>
      <w:r w:rsidRPr="009F01D4">
        <w:rPr>
          <w:b/>
          <w:i/>
        </w:rPr>
        <w:t>Case 1: activate a single CG</w:t>
      </w:r>
      <w:r w:rsidR="00945B07" w:rsidRPr="009F01D4">
        <w:rPr>
          <w:b/>
          <w:i/>
        </w:rPr>
        <w:t>/SPS</w:t>
      </w:r>
      <w:r w:rsidRPr="009F01D4">
        <w:rPr>
          <w:b/>
          <w:i/>
        </w:rPr>
        <w:t xml:space="preserve"> with multiple PUSCHs</w:t>
      </w:r>
      <w:r w:rsidR="00945B07" w:rsidRPr="009F01D4">
        <w:rPr>
          <w:b/>
          <w:i/>
        </w:rPr>
        <w:t>/PDSCHs</w:t>
      </w:r>
      <w:r w:rsidRPr="009F01D4">
        <w:rPr>
          <w:b/>
          <w:i/>
        </w:rPr>
        <w:t xml:space="preserve"> on a CG</w:t>
      </w:r>
      <w:r w:rsidR="00945B07" w:rsidRPr="009F01D4">
        <w:rPr>
          <w:b/>
          <w:i/>
        </w:rPr>
        <w:t>/SPS</w:t>
      </w:r>
      <w:r w:rsidRPr="009F01D4">
        <w:rPr>
          <w:b/>
          <w:i/>
        </w:rPr>
        <w:t xml:space="preserve"> occasion</w:t>
      </w:r>
    </w:p>
    <w:p w14:paraId="794D87B5" w14:textId="5571EAAB" w:rsidR="00275CC0" w:rsidRPr="00EA0D69" w:rsidRDefault="00BF205F" w:rsidP="009F01D4">
      <w:pPr>
        <w:pStyle w:val="ListParagraph"/>
        <w:numPr>
          <w:ilvl w:val="0"/>
          <w:numId w:val="9"/>
        </w:numPr>
        <w:rPr>
          <w:b/>
          <w:bCs/>
          <w:i/>
          <w:iCs/>
        </w:rPr>
      </w:pPr>
      <w:r w:rsidRPr="009F01D4">
        <w:rPr>
          <w:b/>
          <w:i/>
        </w:rPr>
        <w:t>Case 2: activate multiple CGs</w:t>
      </w:r>
      <w:r w:rsidR="00945B07" w:rsidRPr="009F01D4">
        <w:rPr>
          <w:b/>
          <w:i/>
        </w:rPr>
        <w:t>/SPSs</w:t>
      </w:r>
      <w:r w:rsidRPr="009F01D4">
        <w:rPr>
          <w:b/>
          <w:i/>
        </w:rPr>
        <w:t xml:space="preserve"> with one PUSCH</w:t>
      </w:r>
      <w:r w:rsidR="00945B07" w:rsidRPr="009F01D4">
        <w:rPr>
          <w:b/>
          <w:i/>
        </w:rPr>
        <w:t>/PDSCH</w:t>
      </w:r>
      <w:r w:rsidRPr="009F01D4">
        <w:rPr>
          <w:b/>
          <w:i/>
        </w:rPr>
        <w:t xml:space="preserve"> on an occasion of each CG</w:t>
      </w:r>
      <w:r w:rsidR="00945B07" w:rsidRPr="009F01D4">
        <w:rPr>
          <w:b/>
          <w:i/>
        </w:rPr>
        <w:t>/SPS</w:t>
      </w:r>
    </w:p>
    <w:bookmarkEnd w:id="1"/>
    <w:p w14:paraId="5DE8447F" w14:textId="6113C466" w:rsidR="00BA0030" w:rsidRDefault="00FA55F1" w:rsidP="005440CB">
      <w:pPr>
        <w:jc w:val="center"/>
      </w:pPr>
      <w:r>
        <w:object w:dxaOrig="16501" w:dyaOrig="2641" w14:anchorId="05639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79.5pt" o:ole="">
            <v:imagedata r:id="rId12" o:title=""/>
          </v:shape>
          <o:OLEObject Type="Embed" ProgID="Visio.Drawing.15" ShapeID="_x0000_i1025" DrawAspect="Content" ObjectID="_1721753981" r:id="rId13"/>
        </w:object>
      </w:r>
    </w:p>
    <w:p w14:paraId="065BD46E" w14:textId="536995E8" w:rsidR="005440CB" w:rsidRDefault="005440CB" w:rsidP="005440CB">
      <w:pPr>
        <w:jc w:val="center"/>
        <w:rPr>
          <w:b/>
          <w:bCs/>
        </w:rPr>
      </w:pPr>
      <w:r w:rsidRPr="005440CB">
        <w:rPr>
          <w:b/>
          <w:bCs/>
        </w:rPr>
        <w:t>Case 1</w:t>
      </w:r>
    </w:p>
    <w:p w14:paraId="14A8BBC0" w14:textId="6F5B3C1D" w:rsidR="005440CB" w:rsidRDefault="005E1EF1" w:rsidP="005440CB">
      <w:pPr>
        <w:jc w:val="center"/>
      </w:pPr>
      <w:r>
        <w:object w:dxaOrig="16411" w:dyaOrig="5446" w14:anchorId="0452B842">
          <v:shape id="_x0000_i1026" type="#_x0000_t75" style="width:482.5pt;height:157.95pt" o:ole="">
            <v:imagedata r:id="rId14" o:title=""/>
          </v:shape>
          <o:OLEObject Type="Embed" ProgID="Visio.Drawing.15" ShapeID="_x0000_i1026" DrawAspect="Content" ObjectID="_1721753982" r:id="rId15"/>
        </w:object>
      </w:r>
    </w:p>
    <w:p w14:paraId="7F89BC63" w14:textId="51DDF68E" w:rsidR="00FA013C" w:rsidRPr="00FA013C" w:rsidRDefault="00FA013C" w:rsidP="005440CB">
      <w:pPr>
        <w:jc w:val="center"/>
        <w:rPr>
          <w:b/>
          <w:bCs/>
        </w:rPr>
      </w:pPr>
      <w:r w:rsidRPr="00FA013C">
        <w:rPr>
          <w:b/>
          <w:bCs/>
        </w:rPr>
        <w:t>Case 2</w:t>
      </w:r>
    </w:p>
    <w:p w14:paraId="3DBE76FF" w14:textId="42F59169" w:rsidR="00FA013C" w:rsidRDefault="00FA013C" w:rsidP="00FA013C">
      <w:pPr>
        <w:pStyle w:val="Caption"/>
        <w:jc w:val="center"/>
      </w:pPr>
      <w:r>
        <w:t xml:space="preserve">Figure </w:t>
      </w:r>
      <w:r>
        <w:fldChar w:fldCharType="begin"/>
      </w:r>
      <w:r>
        <w:instrText>SEQ Figure \* ARABIC</w:instrText>
      </w:r>
      <w:r>
        <w:fldChar w:fldCharType="separate"/>
      </w:r>
      <w:r w:rsidR="00FE5DEC">
        <w:rPr>
          <w:noProof/>
        </w:rPr>
        <w:t>1</w:t>
      </w:r>
      <w:r>
        <w:fldChar w:fldCharType="end"/>
      </w:r>
      <w:r>
        <w:t xml:space="preserve">: Multiple CG PUSCHs activated </w:t>
      </w:r>
      <w:r w:rsidR="007E42E7">
        <w:t>simultaneously</w:t>
      </w:r>
    </w:p>
    <w:p w14:paraId="74CF910A" w14:textId="638E4732" w:rsidR="00783330" w:rsidRDefault="00B90872" w:rsidP="00BE1A32">
      <w:pPr>
        <w:jc w:val="both"/>
      </w:pPr>
      <w:r>
        <w:t xml:space="preserve">For dynamic </w:t>
      </w:r>
      <w:r w:rsidR="004D04FD">
        <w:t>data</w:t>
      </w:r>
      <w:r>
        <w:t xml:space="preserve"> scheduling, </w:t>
      </w:r>
      <w:r w:rsidR="007504E5">
        <w:t xml:space="preserve">NR Rel-17 has introduced the PDCCH adaptation mechanism including PDCCH skipping and search space set group (SSSG) switching. </w:t>
      </w:r>
      <w:r w:rsidR="001E00EC">
        <w:t xml:space="preserve">By PDCCH adaptation, network can switch </w:t>
      </w:r>
      <w:r w:rsidR="00954012">
        <w:t xml:space="preserve">between high </w:t>
      </w:r>
      <w:r w:rsidR="00E83380">
        <w:t xml:space="preserve">efforts </w:t>
      </w:r>
      <w:r w:rsidR="00954012">
        <w:t xml:space="preserve">and low efforts for </w:t>
      </w:r>
      <w:r w:rsidR="001E00EC">
        <w:t xml:space="preserve">UE PDCCH monitoring </w:t>
      </w:r>
      <w:r w:rsidR="001832F9">
        <w:t>according to the traffic</w:t>
      </w:r>
      <w:r w:rsidR="002B0419">
        <w:t xml:space="preserve"> condition</w:t>
      </w:r>
      <w:r w:rsidR="001E00EC">
        <w:t>.</w:t>
      </w:r>
      <w:r w:rsidR="009C2C1B">
        <w:t xml:space="preserve"> This </w:t>
      </w:r>
      <w:r w:rsidR="00AD1BB5">
        <w:t xml:space="preserve">allows for </w:t>
      </w:r>
      <w:r w:rsidR="00CF42BD">
        <w:t xml:space="preserve">both </w:t>
      </w:r>
      <w:r w:rsidR="00AD1BB5">
        <w:t xml:space="preserve">UE power saving and </w:t>
      </w:r>
      <w:r w:rsidR="00102A62">
        <w:t xml:space="preserve">efficient </w:t>
      </w:r>
      <w:r w:rsidR="00AD1BB5">
        <w:t>data communications</w:t>
      </w:r>
      <w:r w:rsidR="009C2C1B">
        <w:t>.</w:t>
      </w:r>
      <w:r w:rsidR="001E00EC">
        <w:t xml:space="preserve"> </w:t>
      </w:r>
      <w:r w:rsidR="007504E5">
        <w:t xml:space="preserve">There is no similar </w:t>
      </w:r>
      <w:r w:rsidR="00625967">
        <w:t xml:space="preserve">mechanism for CG based UL data transmission. </w:t>
      </w:r>
      <w:r w:rsidR="008F5F0E">
        <w:t>Given j</w:t>
      </w:r>
      <w:r w:rsidR="00F76BB7">
        <w:t>oint release of multiple CGs is already supported by NR</w:t>
      </w:r>
      <w:r w:rsidR="008F5F0E">
        <w:t>,</w:t>
      </w:r>
      <w:r w:rsidR="00F76BB7">
        <w:t xml:space="preserve"> </w:t>
      </w:r>
      <w:r w:rsidR="008F5F0E">
        <w:t>i</w:t>
      </w:r>
      <w:r w:rsidR="00783330" w:rsidRPr="00783330">
        <w:t xml:space="preserve">f one DCI can activate </w:t>
      </w:r>
      <w:r w:rsidR="00BB7C3B">
        <w:t>a</w:t>
      </w:r>
      <w:r w:rsidR="00783330" w:rsidRPr="00783330">
        <w:t xml:space="preserve"> set of CGs</w:t>
      </w:r>
      <w:r w:rsidR="00407A0F">
        <w:t xml:space="preserve"> (i.e., by the proposal above)</w:t>
      </w:r>
      <w:r w:rsidR="00783330" w:rsidRPr="00783330">
        <w:t xml:space="preserve"> and release another set of CGs </w:t>
      </w:r>
      <w:r w:rsidR="00697E22">
        <w:t>simultaneously</w:t>
      </w:r>
      <w:r w:rsidR="00783330" w:rsidRPr="00783330">
        <w:t xml:space="preserve">, this </w:t>
      </w:r>
      <w:r w:rsidR="003D3373">
        <w:t xml:space="preserve">will </w:t>
      </w:r>
      <w:r w:rsidR="00783330" w:rsidRPr="00783330">
        <w:t xml:space="preserve">result in </w:t>
      </w:r>
      <w:r w:rsidR="003D3373">
        <w:t xml:space="preserve">a </w:t>
      </w:r>
      <w:r w:rsidR="00783330" w:rsidRPr="00783330">
        <w:t>CG set switching</w:t>
      </w:r>
      <w:r w:rsidR="003D3373">
        <w:t xml:space="preserve"> mechanis</w:t>
      </w:r>
      <w:r w:rsidR="00A06077">
        <w:t>m</w:t>
      </w:r>
      <w:r w:rsidR="00783330" w:rsidRPr="00783330">
        <w:t>.</w:t>
      </w:r>
      <w:r w:rsidR="00A06077">
        <w:t xml:space="preserve"> </w:t>
      </w:r>
      <w:proofErr w:type="gramStart"/>
      <w:r w:rsidR="00CB4DA2">
        <w:t>Similar to</w:t>
      </w:r>
      <w:proofErr w:type="gramEnd"/>
      <w:r w:rsidR="00CB4DA2">
        <w:t xml:space="preserve"> SSSG switching, </w:t>
      </w:r>
      <w:r w:rsidR="00F75B2F">
        <w:t xml:space="preserve">this allows for adaptive adjustment of CG periodicity and adaptation of </w:t>
      </w:r>
      <w:r w:rsidR="00F75B2F" w:rsidRPr="00783330">
        <w:t>other scheduling information</w:t>
      </w:r>
      <w:r w:rsidR="00F75B2F">
        <w:t xml:space="preserve"> to better fit the </w:t>
      </w:r>
      <w:r w:rsidR="00F34855">
        <w:t xml:space="preserve">channel and traffic conditions. </w:t>
      </w:r>
      <w:r w:rsidR="008E426D">
        <w:t xml:space="preserve">For example, </w:t>
      </w:r>
      <w:r w:rsidR="0065485A">
        <w:t xml:space="preserve">the number of </w:t>
      </w:r>
      <w:r w:rsidR="008A2CA9">
        <w:t xml:space="preserve">PUSCHs and </w:t>
      </w:r>
      <w:r w:rsidR="006037BA">
        <w:t xml:space="preserve">CG periodicity may be </w:t>
      </w:r>
      <w:r w:rsidR="007D1D7A">
        <w:t xml:space="preserve">adjusted to </w:t>
      </w:r>
      <w:r w:rsidR="00C94B48">
        <w:t xml:space="preserve">reflect the </w:t>
      </w:r>
      <w:r w:rsidR="00874454">
        <w:t>when the</w:t>
      </w:r>
      <w:r w:rsidR="00810748">
        <w:t xml:space="preserve"> </w:t>
      </w:r>
      <w:r w:rsidR="00C94B48">
        <w:t xml:space="preserve">video encoding algorithm </w:t>
      </w:r>
      <w:r w:rsidR="00874454">
        <w:t>is adaptative to the</w:t>
      </w:r>
      <w:r w:rsidR="00810748">
        <w:t xml:space="preserve"> </w:t>
      </w:r>
      <w:r w:rsidR="00874454">
        <w:t>varying</w:t>
      </w:r>
      <w:r w:rsidR="001F2142">
        <w:t xml:space="preserve"> channel conditions</w:t>
      </w:r>
      <w:r w:rsidR="00592CAA">
        <w:t xml:space="preserve"> or </w:t>
      </w:r>
      <w:r w:rsidR="008B6CE6">
        <w:t xml:space="preserve">the </w:t>
      </w:r>
      <w:r w:rsidR="00592CAA">
        <w:t>application</w:t>
      </w:r>
      <w:r w:rsidR="001F2142">
        <w:t>.</w:t>
      </w:r>
    </w:p>
    <w:p w14:paraId="30A4B426" w14:textId="7330FC02" w:rsidR="005923E2" w:rsidRPr="007E63ED" w:rsidRDefault="005923E2" w:rsidP="00BE1A32">
      <w:pPr>
        <w:jc w:val="both"/>
      </w:pPr>
      <w:r w:rsidRPr="007E63ED">
        <w:t xml:space="preserve">CG set switching </w:t>
      </w:r>
      <w:r w:rsidR="002F77F7">
        <w:t xml:space="preserve">can be triggered </w:t>
      </w:r>
      <w:r w:rsidR="00417218">
        <w:t xml:space="preserve">by </w:t>
      </w:r>
      <w:r w:rsidRPr="007E63ED">
        <w:t>a DCI that activates multiple CGs</w:t>
      </w:r>
      <w:r w:rsidR="00A24C72">
        <w:t xml:space="preserve"> simultaneously</w:t>
      </w:r>
      <w:r w:rsidRPr="007E63ED">
        <w:t xml:space="preserve"> and in the meanwhile release</w:t>
      </w:r>
      <w:r w:rsidR="008A743D">
        <w:t>s the</w:t>
      </w:r>
      <w:r w:rsidRPr="007E63ED">
        <w:t xml:space="preserve"> current</w:t>
      </w:r>
      <w:r w:rsidR="008A743D">
        <w:t xml:space="preserve"> set of</w:t>
      </w:r>
      <w:r w:rsidRPr="007E63ED">
        <w:t xml:space="preserve"> active CGs that are not included in the </w:t>
      </w:r>
      <w:r w:rsidR="001D515B">
        <w:t>CGs</w:t>
      </w:r>
      <w:r w:rsidRPr="007E63ED">
        <w:t xml:space="preserve"> </w:t>
      </w:r>
      <w:r w:rsidR="004F5444">
        <w:t>to be activated.</w:t>
      </w:r>
      <w:r w:rsidR="00600AF3">
        <w:t xml:space="preserve"> </w:t>
      </w:r>
      <w:proofErr w:type="gramStart"/>
      <w:r w:rsidR="00600AF3">
        <w:t>Similar to</w:t>
      </w:r>
      <w:proofErr w:type="gramEnd"/>
      <w:r w:rsidR="00600AF3">
        <w:t xml:space="preserve"> the </w:t>
      </w:r>
      <w:r w:rsidR="00C30D1E">
        <w:t xml:space="preserve">SSSG switching, </w:t>
      </w:r>
      <w:r w:rsidR="00FC04B8">
        <w:t>t</w:t>
      </w:r>
      <w:r w:rsidR="00FC04B8" w:rsidRPr="007E63ED">
        <w:t>imer-based</w:t>
      </w:r>
      <w:r w:rsidRPr="007E63ED">
        <w:t xml:space="preserve"> switching</w:t>
      </w:r>
      <w:r w:rsidR="00FC04B8">
        <w:t xml:space="preserve"> can be defined. I.e.</w:t>
      </w:r>
      <w:r w:rsidRPr="007E63ED">
        <w:t>, UE switches back to the previous set of</w:t>
      </w:r>
      <w:r w:rsidR="0038591D">
        <w:t xml:space="preserve"> </w:t>
      </w:r>
      <w:r w:rsidR="001A0F84">
        <w:t xml:space="preserve">active </w:t>
      </w:r>
      <w:r w:rsidRPr="007E63ED">
        <w:t xml:space="preserve">CGs before the </w:t>
      </w:r>
      <w:r w:rsidR="00D8092A">
        <w:t xml:space="preserve">CG </w:t>
      </w:r>
      <w:r w:rsidRPr="007E63ED">
        <w:t xml:space="preserve">set switching </w:t>
      </w:r>
      <w:r w:rsidR="00D8092A">
        <w:t xml:space="preserve">is triggered </w:t>
      </w:r>
      <w:r w:rsidRPr="007E63ED">
        <w:t>after a timer expires when UE stays with the current set of active CGs</w:t>
      </w:r>
      <w:r w:rsidR="00B150A5">
        <w:t>.</w:t>
      </w:r>
      <w:r w:rsidR="005A5424">
        <w:t xml:space="preserve"> </w:t>
      </w:r>
      <w:r w:rsidRPr="007E63ED">
        <w:t xml:space="preserve">The timer value </w:t>
      </w:r>
      <w:r w:rsidR="006938A7">
        <w:t xml:space="preserve">can be </w:t>
      </w:r>
      <w:r w:rsidRPr="007E63ED">
        <w:t>configured by RRC</w:t>
      </w:r>
      <w:r w:rsidR="005E23F1">
        <w:t xml:space="preserve">. </w:t>
      </w:r>
      <w:r w:rsidR="0043725A">
        <w:t xml:space="preserve">Consider that the dynamic </w:t>
      </w:r>
      <w:r w:rsidR="00447356">
        <w:t xml:space="preserve">scheduling function has been replaced by CG, the timer </w:t>
      </w:r>
      <w:r w:rsidRPr="007E63ED">
        <w:t>value</w:t>
      </w:r>
      <w:r w:rsidR="00447356">
        <w:t xml:space="preserve"> for CG set switching can also be </w:t>
      </w:r>
      <w:r w:rsidR="003E7B43">
        <w:t>indicated by</w:t>
      </w:r>
      <w:r w:rsidRPr="007E63ED">
        <w:t xml:space="preserve"> </w:t>
      </w:r>
      <w:r w:rsidR="003E7B43">
        <w:t>t</w:t>
      </w:r>
      <w:r w:rsidRPr="007E63ED">
        <w:t>he activation DCI</w:t>
      </w:r>
      <w:r w:rsidR="003E7B43">
        <w:t xml:space="preserve"> by</w:t>
      </w:r>
      <w:r w:rsidRPr="007E63ED">
        <w:t xml:space="preserve"> repurpos</w:t>
      </w:r>
      <w:r w:rsidR="003E7B43">
        <w:t>ing</w:t>
      </w:r>
      <w:r w:rsidRPr="007E63ED">
        <w:t xml:space="preserve"> the “PDCCH monitoring adaptation indication” field</w:t>
      </w:r>
      <w:r w:rsidR="00C36ED9">
        <w:t>.</w:t>
      </w:r>
    </w:p>
    <w:p w14:paraId="30918158" w14:textId="1693A0C6" w:rsidR="00A06077" w:rsidRPr="005923E2" w:rsidRDefault="00655AD9" w:rsidP="00BE1A32">
      <w:pPr>
        <w:jc w:val="both"/>
        <w:rPr>
          <w:lang w:val="en-US"/>
        </w:rPr>
      </w:pPr>
      <w:bookmarkStart w:id="2" w:name="p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FE5DEC">
        <w:rPr>
          <w:b/>
          <w:bCs/>
          <w:i/>
          <w:iCs/>
          <w:noProof/>
        </w:rPr>
        <w:t>2</w:t>
      </w:r>
      <w:r w:rsidRPr="00FB409F">
        <w:rPr>
          <w:b/>
          <w:bCs/>
          <w:i/>
          <w:iCs/>
        </w:rPr>
        <w:fldChar w:fldCharType="end"/>
      </w:r>
      <w:r>
        <w:rPr>
          <w:b/>
          <w:bCs/>
          <w:i/>
          <w:iCs/>
        </w:rPr>
        <w:t xml:space="preserve">: Introduce </w:t>
      </w:r>
      <w:r w:rsidR="00665C1E">
        <w:rPr>
          <w:b/>
          <w:bCs/>
          <w:i/>
          <w:iCs/>
        </w:rPr>
        <w:t xml:space="preserve">the </w:t>
      </w:r>
      <w:r>
        <w:rPr>
          <w:b/>
          <w:bCs/>
          <w:i/>
          <w:iCs/>
        </w:rPr>
        <w:t>CG</w:t>
      </w:r>
      <w:r w:rsidR="00E16EDB">
        <w:rPr>
          <w:b/>
          <w:bCs/>
          <w:i/>
          <w:iCs/>
        </w:rPr>
        <w:t>/SPS</w:t>
      </w:r>
      <w:r>
        <w:rPr>
          <w:b/>
          <w:bCs/>
          <w:i/>
          <w:iCs/>
        </w:rPr>
        <w:t xml:space="preserve"> set switching mechanism to simultaneously activate one set of CGs</w:t>
      </w:r>
      <w:r w:rsidR="00E16EDB">
        <w:rPr>
          <w:b/>
          <w:bCs/>
          <w:i/>
          <w:iCs/>
        </w:rPr>
        <w:t>/SPSs</w:t>
      </w:r>
      <w:r>
        <w:rPr>
          <w:b/>
          <w:bCs/>
          <w:i/>
          <w:iCs/>
        </w:rPr>
        <w:t xml:space="preserve"> and deactivate another set of CGs</w:t>
      </w:r>
      <w:r w:rsidR="00445BC1">
        <w:rPr>
          <w:b/>
          <w:bCs/>
          <w:i/>
          <w:iCs/>
        </w:rPr>
        <w:t>/SPSs</w:t>
      </w:r>
      <w:r>
        <w:rPr>
          <w:b/>
          <w:bCs/>
          <w:i/>
          <w:iCs/>
        </w:rPr>
        <w:t xml:space="preserve"> </w:t>
      </w:r>
      <w:r w:rsidR="00F46633">
        <w:rPr>
          <w:b/>
          <w:bCs/>
          <w:i/>
          <w:iCs/>
        </w:rPr>
        <w:t>for adaptative CG</w:t>
      </w:r>
      <w:r w:rsidR="00445BC1">
        <w:rPr>
          <w:b/>
          <w:bCs/>
          <w:i/>
          <w:iCs/>
        </w:rPr>
        <w:t>/SPS</w:t>
      </w:r>
      <w:r w:rsidR="00F46633">
        <w:rPr>
          <w:b/>
          <w:bCs/>
          <w:i/>
          <w:iCs/>
        </w:rPr>
        <w:t xml:space="preserve"> configuration. Timer </w:t>
      </w:r>
      <w:r w:rsidR="000F7D31">
        <w:rPr>
          <w:b/>
          <w:bCs/>
          <w:i/>
          <w:iCs/>
        </w:rPr>
        <w:t>based switching can be introduced.</w:t>
      </w:r>
    </w:p>
    <w:bookmarkEnd w:id="2"/>
    <w:p w14:paraId="0B90D72A" w14:textId="376CC982" w:rsidR="008D3985" w:rsidRPr="008D3985" w:rsidRDefault="0055053D" w:rsidP="00BE1A32">
      <w:pPr>
        <w:jc w:val="both"/>
      </w:pPr>
      <w:proofErr w:type="gramStart"/>
      <w:r>
        <w:rPr>
          <w:lang w:val="en-US"/>
        </w:rPr>
        <w:t>Similar to</w:t>
      </w:r>
      <w:proofErr w:type="gramEnd"/>
      <w:r>
        <w:rPr>
          <w:lang w:val="en-US"/>
        </w:rPr>
        <w:t xml:space="preserve"> Rel-17 PDCCH adaptation which has both SSSG switching and PDCCH skipping, </w:t>
      </w:r>
      <w:r w:rsidR="00BC1063">
        <w:rPr>
          <w:lang w:val="en-US"/>
        </w:rPr>
        <w:t>CG adaptation can be realized by</w:t>
      </w:r>
      <w:r w:rsidR="00C110A0">
        <w:rPr>
          <w:lang w:val="en-US"/>
        </w:rPr>
        <w:t xml:space="preserve"> a</w:t>
      </w:r>
      <w:r w:rsidR="00BC1063">
        <w:rPr>
          <w:lang w:val="en-US"/>
        </w:rPr>
        <w:t xml:space="preserve"> CG skipping</w:t>
      </w:r>
      <w:r w:rsidR="00C110A0">
        <w:rPr>
          <w:lang w:val="en-US"/>
        </w:rPr>
        <w:t xml:space="preserve"> mechanism</w:t>
      </w:r>
      <w:r w:rsidR="00605290">
        <w:rPr>
          <w:lang w:val="en-US"/>
        </w:rPr>
        <w:t xml:space="preserve"> by </w:t>
      </w:r>
      <w:r w:rsidR="00605290" w:rsidRPr="00605290">
        <w:t>temporarily disabl</w:t>
      </w:r>
      <w:r w:rsidR="00605290">
        <w:t>ing a</w:t>
      </w:r>
      <w:r w:rsidR="00605290" w:rsidRPr="00605290">
        <w:t xml:space="preserve"> </w:t>
      </w:r>
      <w:r w:rsidR="00605290">
        <w:t>set of</w:t>
      </w:r>
      <w:r w:rsidR="00605290" w:rsidRPr="00605290">
        <w:t xml:space="preserve"> </w:t>
      </w:r>
      <w:r w:rsidR="0032192F">
        <w:t xml:space="preserve">currently active </w:t>
      </w:r>
      <w:r w:rsidR="00605290" w:rsidRPr="00605290">
        <w:t>CG</w:t>
      </w:r>
      <w:r w:rsidR="00605290">
        <w:t>s</w:t>
      </w:r>
      <w:r w:rsidR="00605290" w:rsidRPr="00605290">
        <w:t xml:space="preserve"> </w:t>
      </w:r>
      <w:r w:rsidR="00605290">
        <w:t>f</w:t>
      </w:r>
      <w:r w:rsidR="00605290" w:rsidRPr="00605290">
        <w:t>or a time duration</w:t>
      </w:r>
      <w:r w:rsidR="00C128F8">
        <w:rPr>
          <w:lang w:val="en-US"/>
        </w:rPr>
        <w:t>.</w:t>
      </w:r>
      <w:r w:rsidR="00A9530C">
        <w:rPr>
          <w:lang w:val="en-US"/>
        </w:rPr>
        <w:t xml:space="preserve"> </w:t>
      </w:r>
      <w:r w:rsidR="009C4DAD">
        <w:rPr>
          <w:lang w:val="en-US"/>
        </w:rPr>
        <w:t>C</w:t>
      </w:r>
      <w:r w:rsidR="008D3985" w:rsidRPr="008D3985">
        <w:t xml:space="preserve">G or SPS set skipping can be </w:t>
      </w:r>
      <w:r w:rsidR="009C4DAD">
        <w:t>realized</w:t>
      </w:r>
      <w:r w:rsidR="008D3985" w:rsidRPr="008D3985">
        <w:t xml:space="preserve"> by the CG release DCI </w:t>
      </w:r>
      <w:r w:rsidR="00A578E0">
        <w:t xml:space="preserve">that jointly releases a set of CGs. </w:t>
      </w:r>
      <w:r w:rsidR="00C3407A">
        <w:t>In this case</w:t>
      </w:r>
      <w:r w:rsidR="008D3985" w:rsidRPr="008D3985">
        <w:t>,</w:t>
      </w:r>
      <w:r w:rsidR="00B24203">
        <w:t xml:space="preserve"> the current NR design can be reuse</w:t>
      </w:r>
      <w:r w:rsidR="003E14CC">
        <w:t>d</w:t>
      </w:r>
      <w:r w:rsidR="00B24203">
        <w:t xml:space="preserve"> to </w:t>
      </w:r>
      <w:r w:rsidR="008D3985" w:rsidRPr="008D3985">
        <w:t xml:space="preserve">indicate </w:t>
      </w:r>
      <w:r w:rsidR="00B24203">
        <w:t>the set</w:t>
      </w:r>
      <w:r w:rsidR="008D3985" w:rsidRPr="008D3985">
        <w:t xml:space="preserve"> of CG </w:t>
      </w:r>
      <w:r w:rsidR="00B24203">
        <w:t xml:space="preserve">by </w:t>
      </w:r>
      <w:r w:rsidR="00B24203" w:rsidRPr="008D3985">
        <w:t>the HARQ process number field in the DCI</w:t>
      </w:r>
      <w:r w:rsidR="00D55F2A">
        <w:t>. The time</w:t>
      </w:r>
      <w:r w:rsidR="003E14CC">
        <w:t xml:space="preserve"> duration when the </w:t>
      </w:r>
      <w:r w:rsidR="008D3985" w:rsidRPr="008D3985">
        <w:t xml:space="preserve">CGs </w:t>
      </w:r>
      <w:r w:rsidR="003E14CC">
        <w:t xml:space="preserve">are temporarily </w:t>
      </w:r>
      <w:r w:rsidR="00266774">
        <w:t xml:space="preserve">deactivated </w:t>
      </w:r>
      <w:r w:rsidR="00916D7C">
        <w:t>can be either configured by</w:t>
      </w:r>
      <w:r w:rsidR="008D3985" w:rsidRPr="008D3985">
        <w:t xml:space="preserve"> RRC</w:t>
      </w:r>
      <w:r w:rsidR="00916D7C">
        <w:t xml:space="preserve"> or</w:t>
      </w:r>
      <w:r w:rsidR="009350F0">
        <w:t xml:space="preserve"> in the release DCI by</w:t>
      </w:r>
      <w:r w:rsidR="008D3985" w:rsidRPr="008D3985">
        <w:t xml:space="preserve"> repurpos</w:t>
      </w:r>
      <w:r w:rsidR="009350F0">
        <w:t>ing</w:t>
      </w:r>
      <w:r w:rsidR="008D3985" w:rsidRPr="008D3985">
        <w:t xml:space="preserve"> the “PDCCH monitoring adaptation indication”</w:t>
      </w:r>
      <w:r w:rsidR="009350F0">
        <w:t>.</w:t>
      </w:r>
    </w:p>
    <w:p w14:paraId="03C1C13A" w14:textId="117298A7" w:rsidR="008D3985" w:rsidRDefault="0087346F" w:rsidP="00BE1A32">
      <w:pPr>
        <w:jc w:val="both"/>
        <w:rPr>
          <w:b/>
          <w:i/>
        </w:rPr>
      </w:pPr>
      <w:bookmarkStart w:id="3" w:name="p3"/>
      <w:r>
        <w:rPr>
          <w:b/>
          <w:bCs/>
          <w:i/>
          <w:iCs/>
        </w:rPr>
        <w:lastRenderedPageBreak/>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FE5DEC">
        <w:rPr>
          <w:b/>
          <w:bCs/>
          <w:i/>
          <w:iCs/>
          <w:noProof/>
        </w:rPr>
        <w:t>3</w:t>
      </w:r>
      <w:r w:rsidRPr="00FB409F">
        <w:rPr>
          <w:b/>
          <w:bCs/>
          <w:i/>
          <w:iCs/>
        </w:rPr>
        <w:fldChar w:fldCharType="end"/>
      </w:r>
      <w:r>
        <w:rPr>
          <w:b/>
          <w:bCs/>
          <w:i/>
          <w:iCs/>
        </w:rPr>
        <w:t xml:space="preserve">: Introduce </w:t>
      </w:r>
      <w:r w:rsidR="00665C1E">
        <w:rPr>
          <w:b/>
          <w:bCs/>
          <w:i/>
          <w:iCs/>
        </w:rPr>
        <w:t xml:space="preserve">the </w:t>
      </w:r>
      <w:r>
        <w:rPr>
          <w:b/>
          <w:bCs/>
          <w:i/>
          <w:iCs/>
        </w:rPr>
        <w:t>CG</w:t>
      </w:r>
      <w:r w:rsidR="00976121">
        <w:rPr>
          <w:b/>
          <w:bCs/>
          <w:i/>
          <w:iCs/>
        </w:rPr>
        <w:t>/SPS</w:t>
      </w:r>
      <w:r>
        <w:rPr>
          <w:b/>
          <w:bCs/>
          <w:i/>
          <w:iCs/>
        </w:rPr>
        <w:t xml:space="preserve"> set </w:t>
      </w:r>
      <w:r w:rsidR="00B56BBC">
        <w:rPr>
          <w:b/>
          <w:bCs/>
          <w:i/>
          <w:iCs/>
        </w:rPr>
        <w:t>skipping</w:t>
      </w:r>
      <w:r>
        <w:rPr>
          <w:b/>
          <w:bCs/>
          <w:i/>
          <w:iCs/>
        </w:rPr>
        <w:t xml:space="preserve"> mechanism to </w:t>
      </w:r>
      <w:r w:rsidR="00C97A0C">
        <w:rPr>
          <w:b/>
          <w:bCs/>
          <w:i/>
          <w:iCs/>
        </w:rPr>
        <w:t>temporarily deactivate a</w:t>
      </w:r>
      <w:r>
        <w:rPr>
          <w:b/>
          <w:bCs/>
          <w:i/>
          <w:iCs/>
        </w:rPr>
        <w:t xml:space="preserve"> set of CGs</w:t>
      </w:r>
      <w:r w:rsidR="00976121">
        <w:rPr>
          <w:b/>
          <w:bCs/>
          <w:i/>
          <w:iCs/>
        </w:rPr>
        <w:t>/SPSs</w:t>
      </w:r>
      <w:r>
        <w:rPr>
          <w:b/>
          <w:bCs/>
          <w:i/>
          <w:iCs/>
        </w:rPr>
        <w:t xml:space="preserve"> and </w:t>
      </w:r>
      <w:r w:rsidR="00FA5D21">
        <w:rPr>
          <w:b/>
          <w:bCs/>
          <w:i/>
          <w:iCs/>
        </w:rPr>
        <w:t xml:space="preserve">reactivate </w:t>
      </w:r>
      <w:r w:rsidR="000A5506">
        <w:rPr>
          <w:b/>
          <w:bCs/>
          <w:i/>
          <w:iCs/>
        </w:rPr>
        <w:t xml:space="preserve">it </w:t>
      </w:r>
      <w:r w:rsidR="00FA5D21">
        <w:rPr>
          <w:b/>
          <w:bCs/>
          <w:i/>
          <w:iCs/>
        </w:rPr>
        <w:t>after a t</w:t>
      </w:r>
      <w:r>
        <w:rPr>
          <w:b/>
          <w:bCs/>
          <w:i/>
          <w:iCs/>
        </w:rPr>
        <w:t xml:space="preserve">imer </w:t>
      </w:r>
      <w:r w:rsidR="00FA5D21">
        <w:rPr>
          <w:b/>
          <w:bCs/>
          <w:i/>
          <w:iCs/>
        </w:rPr>
        <w:t>expires</w:t>
      </w:r>
      <w:r>
        <w:rPr>
          <w:b/>
          <w:bCs/>
          <w:i/>
          <w:iCs/>
        </w:rPr>
        <w:t>.</w:t>
      </w:r>
    </w:p>
    <w:bookmarkEnd w:id="3"/>
    <w:p w14:paraId="02B011BA" w14:textId="653D5C31" w:rsidR="00C40719" w:rsidRDefault="003C7AFB" w:rsidP="00BE1A32">
      <w:pPr>
        <w:jc w:val="both"/>
        <w:rPr>
          <w:b/>
          <w:bCs/>
        </w:rPr>
      </w:pPr>
      <w:r>
        <w:rPr>
          <w:lang w:val="en-US"/>
        </w:rPr>
        <w:t xml:space="preserve">In addition, </w:t>
      </w:r>
      <w:r w:rsidR="004159A9">
        <w:rPr>
          <w:lang w:val="en-US"/>
        </w:rPr>
        <w:t xml:space="preserve">for a </w:t>
      </w:r>
      <w:r w:rsidR="004159A9" w:rsidRPr="00552E6D">
        <w:rPr>
          <w:lang w:val="en-US"/>
        </w:rPr>
        <w:t xml:space="preserve">single </w:t>
      </w:r>
      <w:r w:rsidR="004159A9">
        <w:rPr>
          <w:lang w:val="en-US"/>
        </w:rPr>
        <w:t>SPS/</w:t>
      </w:r>
      <w:r w:rsidR="004159A9" w:rsidRPr="00552E6D">
        <w:rPr>
          <w:lang w:val="en-US"/>
        </w:rPr>
        <w:t xml:space="preserve">CG with multiple </w:t>
      </w:r>
      <w:r w:rsidR="004159A9">
        <w:rPr>
          <w:lang w:val="en-US"/>
        </w:rPr>
        <w:t>PDSCHs/</w:t>
      </w:r>
      <w:r w:rsidR="004159A9" w:rsidRPr="00552E6D">
        <w:rPr>
          <w:lang w:val="en-US"/>
        </w:rPr>
        <w:t xml:space="preserve">PUSCHs on a </w:t>
      </w:r>
      <w:r w:rsidR="004159A9">
        <w:rPr>
          <w:lang w:val="en-US"/>
        </w:rPr>
        <w:t>SPS/</w:t>
      </w:r>
      <w:r w:rsidR="004159A9" w:rsidRPr="00552E6D">
        <w:rPr>
          <w:lang w:val="en-US"/>
        </w:rPr>
        <w:t>CG occasion</w:t>
      </w:r>
      <w:r w:rsidR="006E5530">
        <w:rPr>
          <w:lang w:val="en-US"/>
        </w:rPr>
        <w:t xml:space="preserve"> (i.e., case 1 above)</w:t>
      </w:r>
      <w:r w:rsidR="00C40719">
        <w:rPr>
          <w:lang w:val="en-US"/>
        </w:rPr>
        <w:t xml:space="preserve">, </w:t>
      </w:r>
      <w:r w:rsidR="0032633A">
        <w:rPr>
          <w:lang w:val="en-US"/>
        </w:rPr>
        <w:t>we can</w:t>
      </w:r>
      <w:r w:rsidR="00E8785F">
        <w:rPr>
          <w:lang w:val="en-US"/>
        </w:rPr>
        <w:t xml:space="preserve"> </w:t>
      </w:r>
      <w:r w:rsidR="004159A9">
        <w:rPr>
          <w:lang w:val="en-US"/>
        </w:rPr>
        <w:t xml:space="preserve">adapt to </w:t>
      </w:r>
      <w:r w:rsidR="00C40719">
        <w:rPr>
          <w:lang w:val="en-US"/>
        </w:rPr>
        <w:t xml:space="preserve">the </w:t>
      </w:r>
      <w:r w:rsidR="004159A9">
        <w:t xml:space="preserve">variable </w:t>
      </w:r>
      <w:r w:rsidR="004159A9" w:rsidRPr="002846B6">
        <w:t>number and sizes of packet</w:t>
      </w:r>
      <w:r w:rsidR="004159A9">
        <w:t>s</w:t>
      </w:r>
      <w:r w:rsidR="004159A9" w:rsidRPr="002846B6">
        <w:t xml:space="preserve"> per burst</w:t>
      </w:r>
      <w:r w:rsidR="00751810">
        <w:t xml:space="preserve">. This is mainly </w:t>
      </w:r>
      <w:r w:rsidR="00C40719">
        <w:t>to reduce the resource wastage</w:t>
      </w:r>
      <w:r w:rsidR="00AB78C9">
        <w:t xml:space="preserve"> (i</w:t>
      </w:r>
      <w:r w:rsidR="00751810">
        <w:t>f</w:t>
      </w:r>
      <w:r w:rsidR="00AB78C9">
        <w:t xml:space="preserve"> more than needed </w:t>
      </w:r>
      <w:r w:rsidR="00EC4802">
        <w:t xml:space="preserve">PDSCHs/PUSCHs in an occasion </w:t>
      </w:r>
      <w:r w:rsidR="00AB78C9">
        <w:t xml:space="preserve">are </w:t>
      </w:r>
      <w:r w:rsidR="00EC4802">
        <w:t xml:space="preserve">configured) </w:t>
      </w:r>
      <w:r w:rsidR="00751810">
        <w:t xml:space="preserve">or delays (if </w:t>
      </w:r>
      <w:r w:rsidR="005953A8">
        <w:t>less</w:t>
      </w:r>
      <w:r w:rsidR="00751810">
        <w:t xml:space="preserve"> than needed PDSCHs/PUSCHs in an occasion are configured)</w:t>
      </w:r>
      <w:r w:rsidR="005953A8">
        <w:t xml:space="preserve">. In these cases, it may be </w:t>
      </w:r>
      <w:r w:rsidR="001C54A3">
        <w:t xml:space="preserve">a good </w:t>
      </w:r>
      <w:r w:rsidR="00A674A6">
        <w:t>addition</w:t>
      </w:r>
      <w:r w:rsidR="001C54A3">
        <w:t xml:space="preserve"> to the proposal to let the </w:t>
      </w:r>
      <w:proofErr w:type="spellStart"/>
      <w:r w:rsidR="001C54A3">
        <w:t>gNB</w:t>
      </w:r>
      <w:proofErr w:type="spellEnd"/>
      <w:r w:rsidR="001C54A3">
        <w:t xml:space="preserve"> or the UE </w:t>
      </w:r>
      <w:r w:rsidR="00A674A6">
        <w:t xml:space="preserve">signal some modifications to the PDSCHs/PUSCHs in these occasions. Such modifications may include skipping, changing parameters (e.g., MCS, # RBs, …), or adding extra PDSCHs/PUSCHs. </w:t>
      </w:r>
      <w:r w:rsidR="00D46840">
        <w:t xml:space="preserve">This can be </w:t>
      </w:r>
      <w:r w:rsidR="0005544D">
        <w:t>indicated</w:t>
      </w:r>
      <w:r w:rsidR="00D46840">
        <w:t xml:space="preserve"> </w:t>
      </w:r>
      <w:r w:rsidR="002F0EFC">
        <w:t>using</w:t>
      </w:r>
      <w:r w:rsidR="00D46840">
        <w:t xml:space="preserve"> DCI</w:t>
      </w:r>
      <w:r w:rsidR="0005544D">
        <w:t>/UCI or</w:t>
      </w:r>
      <w:r w:rsidR="00D46840">
        <w:t xml:space="preserve"> MAC-CE</w:t>
      </w:r>
      <w:r w:rsidR="0005544D">
        <w:t xml:space="preserve"> on </w:t>
      </w:r>
      <w:r w:rsidR="00F10833">
        <w:t>dedicated</w:t>
      </w:r>
      <w:r w:rsidR="006B19EA">
        <w:t xml:space="preserve"> resources (PDCCH or PUCCH) or piggy-backed on previous </w:t>
      </w:r>
      <w:r w:rsidR="00045342">
        <w:t xml:space="preserve">a </w:t>
      </w:r>
      <w:r w:rsidR="00F90984">
        <w:t>PDSCH</w:t>
      </w:r>
      <w:r w:rsidR="00045342">
        <w:t>/PUSCH</w:t>
      </w:r>
      <w:r w:rsidR="00F10833">
        <w:t xml:space="preserve"> in the same of different occasion. An SPS example is </w:t>
      </w:r>
      <w:r w:rsidR="00F10833" w:rsidRPr="00871F89">
        <w:t xml:space="preserve">shown in </w:t>
      </w:r>
      <w:r w:rsidR="00871F89" w:rsidRPr="00871F89">
        <w:fldChar w:fldCharType="begin"/>
      </w:r>
      <w:r w:rsidR="00871F89" w:rsidRPr="00871F89">
        <w:instrText xml:space="preserve"> REF _Ref102058847 \h  \* MERGEFORMAT </w:instrText>
      </w:r>
      <w:r w:rsidR="00871F89" w:rsidRPr="00871F89">
        <w:fldChar w:fldCharType="separate"/>
      </w:r>
      <w:r w:rsidR="00FE5DEC" w:rsidRPr="00FE5DEC">
        <w:t xml:space="preserve">Figure </w:t>
      </w:r>
      <w:r w:rsidR="00FE5DEC" w:rsidRPr="00FE5DEC">
        <w:rPr>
          <w:noProof/>
        </w:rPr>
        <w:t>2</w:t>
      </w:r>
      <w:r w:rsidR="00871F89" w:rsidRPr="00871F89">
        <w:fldChar w:fldCharType="end"/>
      </w:r>
      <w:r w:rsidR="00871F89" w:rsidRPr="00871F89">
        <w:t>.</w:t>
      </w:r>
      <w:r w:rsidR="00871F89" w:rsidRPr="00871F89">
        <w:rPr>
          <w:b/>
          <w:bCs/>
        </w:rPr>
        <w:t xml:space="preserve"> </w:t>
      </w:r>
    </w:p>
    <w:p w14:paraId="71EEC4FC" w14:textId="0845F655" w:rsidR="00143EF9" w:rsidRDefault="00143EF9" w:rsidP="00BE1A32">
      <w:pPr>
        <w:jc w:val="both"/>
        <w:rPr>
          <w:b/>
          <w:bCs/>
          <w:i/>
          <w:iCs/>
        </w:rPr>
      </w:pPr>
      <w:bookmarkStart w:id="4" w:name="p4"/>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FE5DEC">
        <w:rPr>
          <w:b/>
          <w:bCs/>
          <w:i/>
          <w:iCs/>
          <w:noProof/>
        </w:rPr>
        <w:t>4</w:t>
      </w:r>
      <w:r w:rsidRPr="00FB409F">
        <w:rPr>
          <w:b/>
          <w:bCs/>
          <w:i/>
          <w:iCs/>
        </w:rPr>
        <w:fldChar w:fldCharType="end"/>
      </w:r>
      <w:r>
        <w:rPr>
          <w:b/>
          <w:bCs/>
          <w:i/>
          <w:iCs/>
        </w:rPr>
        <w:t xml:space="preserve">: For </w:t>
      </w:r>
      <w:r w:rsidRPr="00143EF9">
        <w:rPr>
          <w:b/>
          <w:bCs/>
          <w:i/>
          <w:iCs/>
        </w:rPr>
        <w:t>single SPS/CG with multiple PDSCHs/PUSCHs on a SPS/CG occasion</w:t>
      </w:r>
      <w:r>
        <w:rPr>
          <w:b/>
          <w:bCs/>
          <w:i/>
          <w:iCs/>
        </w:rPr>
        <w:t xml:space="preserve">, </w:t>
      </w:r>
      <w:r w:rsidR="000B725D">
        <w:rPr>
          <w:b/>
          <w:bCs/>
          <w:i/>
          <w:iCs/>
        </w:rPr>
        <w:t xml:space="preserve">consider studying </w:t>
      </w:r>
      <w:r w:rsidR="00DF1416">
        <w:rPr>
          <w:b/>
          <w:bCs/>
          <w:i/>
          <w:iCs/>
        </w:rPr>
        <w:t xml:space="preserve">methods to </w:t>
      </w:r>
      <w:r w:rsidR="00F40A19">
        <w:rPr>
          <w:b/>
          <w:bCs/>
          <w:i/>
          <w:iCs/>
        </w:rPr>
        <w:t>skip</w:t>
      </w:r>
      <w:r w:rsidR="001D60C0">
        <w:rPr>
          <w:b/>
          <w:bCs/>
          <w:i/>
          <w:iCs/>
        </w:rPr>
        <w:t>, modify</w:t>
      </w:r>
      <w:r w:rsidR="00DF1416">
        <w:rPr>
          <w:b/>
          <w:bCs/>
          <w:i/>
          <w:iCs/>
        </w:rPr>
        <w:t>,</w:t>
      </w:r>
      <w:r w:rsidR="001D60C0">
        <w:rPr>
          <w:b/>
          <w:bCs/>
          <w:i/>
          <w:iCs/>
        </w:rPr>
        <w:t xml:space="preserve"> </w:t>
      </w:r>
      <w:r w:rsidR="00DF1416">
        <w:rPr>
          <w:b/>
          <w:bCs/>
          <w:i/>
          <w:iCs/>
        </w:rPr>
        <w:t xml:space="preserve">or </w:t>
      </w:r>
      <w:r w:rsidR="00F40A19">
        <w:rPr>
          <w:b/>
          <w:bCs/>
          <w:i/>
          <w:iCs/>
        </w:rPr>
        <w:t xml:space="preserve">add extra </w:t>
      </w:r>
      <w:r w:rsidR="00DF1416">
        <w:rPr>
          <w:b/>
          <w:bCs/>
          <w:i/>
          <w:iCs/>
        </w:rPr>
        <w:t>PDSCHs/PUSCHs in an occasion</w:t>
      </w:r>
      <w:r w:rsidR="001B59AF">
        <w:rPr>
          <w:b/>
          <w:bCs/>
          <w:i/>
          <w:iCs/>
        </w:rPr>
        <w:t>.</w:t>
      </w:r>
    </w:p>
    <w:bookmarkEnd w:id="4"/>
    <w:p w14:paraId="64A7011E" w14:textId="36356709" w:rsidR="003E651B" w:rsidRDefault="003E651B" w:rsidP="003E651B">
      <w:pPr>
        <w:jc w:val="center"/>
      </w:pPr>
      <w:r>
        <w:object w:dxaOrig="14431" w:dyaOrig="4351" w14:anchorId="30F83C29">
          <v:shape id="_x0000_i1027" type="#_x0000_t75" style="width:345.5pt;height:100.5pt" o:ole="">
            <v:imagedata r:id="rId16" o:title=""/>
          </v:shape>
          <o:OLEObject Type="Embed" ProgID="Visio.Drawing.15" ShapeID="_x0000_i1027" DrawAspect="Content" ObjectID="_1721753983" r:id="rId17"/>
        </w:object>
      </w:r>
    </w:p>
    <w:p w14:paraId="0396FB95" w14:textId="5BC15DC5" w:rsidR="003E651B" w:rsidRDefault="003E651B" w:rsidP="003E651B">
      <w:pPr>
        <w:jc w:val="center"/>
        <w:rPr>
          <w:lang w:val="en-US"/>
        </w:rPr>
      </w:pPr>
      <w:bookmarkStart w:id="5" w:name="_Ref102058847"/>
      <w:r w:rsidRPr="009700E3">
        <w:rPr>
          <w:b/>
          <w:bCs/>
        </w:rPr>
        <w:t xml:space="preserve">Figure </w:t>
      </w:r>
      <w:r w:rsidRPr="009700E3">
        <w:rPr>
          <w:b/>
          <w:bCs/>
        </w:rPr>
        <w:fldChar w:fldCharType="begin"/>
      </w:r>
      <w:r w:rsidRPr="009700E3">
        <w:rPr>
          <w:b/>
          <w:bCs/>
        </w:rPr>
        <w:instrText>SEQ Figure \* ARABIC</w:instrText>
      </w:r>
      <w:r w:rsidRPr="009700E3">
        <w:rPr>
          <w:b/>
          <w:bCs/>
        </w:rPr>
        <w:fldChar w:fldCharType="separate"/>
      </w:r>
      <w:r w:rsidR="00FE5DEC">
        <w:rPr>
          <w:b/>
          <w:bCs/>
          <w:noProof/>
        </w:rPr>
        <w:t>2</w:t>
      </w:r>
      <w:r w:rsidRPr="009700E3">
        <w:rPr>
          <w:b/>
          <w:bCs/>
        </w:rPr>
        <w:fldChar w:fldCharType="end"/>
      </w:r>
      <w:bookmarkEnd w:id="5"/>
      <w:r w:rsidRPr="009700E3">
        <w:rPr>
          <w:b/>
          <w:bCs/>
        </w:rPr>
        <w:t xml:space="preserve">: </w:t>
      </w:r>
      <w:r>
        <w:rPr>
          <w:b/>
          <w:bCs/>
        </w:rPr>
        <w:t>S</w:t>
      </w:r>
      <w:r w:rsidRPr="003E651B">
        <w:rPr>
          <w:b/>
          <w:bCs/>
        </w:rPr>
        <w:t xml:space="preserve">ingle SPS with multiple PDSCHs on </w:t>
      </w:r>
      <w:r>
        <w:rPr>
          <w:b/>
          <w:bCs/>
        </w:rPr>
        <w:t xml:space="preserve">a </w:t>
      </w:r>
      <w:r w:rsidRPr="003E651B">
        <w:rPr>
          <w:b/>
          <w:bCs/>
        </w:rPr>
        <w:t>SPS</w:t>
      </w:r>
      <w:r>
        <w:rPr>
          <w:b/>
          <w:bCs/>
        </w:rPr>
        <w:t xml:space="preserve"> </w:t>
      </w:r>
      <w:r w:rsidRPr="003E651B">
        <w:rPr>
          <w:b/>
          <w:bCs/>
        </w:rPr>
        <w:t>occasion</w:t>
      </w:r>
    </w:p>
    <w:p w14:paraId="326A7204" w14:textId="77777777" w:rsidR="002F167E" w:rsidRDefault="002F167E" w:rsidP="002F167E">
      <w:pPr>
        <w:pStyle w:val="Heading2a"/>
      </w:pPr>
      <w:bookmarkStart w:id="6" w:name="_Ref101797534"/>
      <w:r>
        <w:t>Enhancements to Combined SPS/CG and Dynamic Grant Operation</w:t>
      </w:r>
      <w:bookmarkEnd w:id="6"/>
    </w:p>
    <w:p w14:paraId="38A4C9F6" w14:textId="77777777" w:rsidR="002F167E" w:rsidRDefault="002F167E" w:rsidP="002F167E">
      <w:pPr>
        <w:jc w:val="both"/>
      </w:pPr>
      <w:r>
        <w:t>In some cases, the XR traffic payload per burst may exceed the allocation for the corresponding SPS or CG occasion. In this case, to meet the PDB and avoid additional latency, additional dynamic grant may be needed for that burst. Hence, it may be reasonable to account for such cases and have some increased PDCCH monitoring occasions or additional SR opportuneness immediately before or after a SPS and/or CG occasion. This configuration can be implicitly assumed from the UE side.</w:t>
      </w:r>
    </w:p>
    <w:p w14:paraId="24E4B949" w14:textId="3D4B153E" w:rsidR="002F167E" w:rsidRDefault="002F167E" w:rsidP="002F167E">
      <w:pPr>
        <w:jc w:val="both"/>
      </w:pPr>
      <w:r>
        <w:t xml:space="preserve">In addition, an SPS or CG occasion may piggy-back control information to grant a DG or request for more data as shown </w:t>
      </w:r>
      <w:r w:rsidRPr="00D35FD5">
        <w:t xml:space="preserve">in the CG example in </w:t>
      </w:r>
      <w:r w:rsidRPr="00D35FD5">
        <w:fldChar w:fldCharType="begin"/>
      </w:r>
      <w:r w:rsidRPr="00D35FD5">
        <w:instrText xml:space="preserve"> REF _Ref101790300 \h  \* MERGEFORMAT </w:instrText>
      </w:r>
      <w:r w:rsidRPr="00D35FD5">
        <w:fldChar w:fldCharType="separate"/>
      </w:r>
      <w:r w:rsidRPr="00FE5DEC">
        <w:t xml:space="preserve">Figure </w:t>
      </w:r>
      <w:r w:rsidR="00D33319" w:rsidRPr="00D33319">
        <w:rPr>
          <w:noProof/>
        </w:rPr>
        <w:t>3</w:t>
      </w:r>
      <w:r w:rsidRPr="00D35FD5">
        <w:fldChar w:fldCharType="end"/>
      </w:r>
      <w:r w:rsidRPr="00D35FD5">
        <w:t xml:space="preserve">. </w:t>
      </w:r>
    </w:p>
    <w:p w14:paraId="75A4F3F7" w14:textId="77777777" w:rsidR="002F167E" w:rsidRDefault="002F167E" w:rsidP="002F167E">
      <w:pPr>
        <w:jc w:val="both"/>
      </w:pPr>
      <w:r>
        <w:t xml:space="preserve">An example </w:t>
      </w:r>
      <w:proofErr w:type="spellStart"/>
      <w:r>
        <w:t>gNB</w:t>
      </w:r>
      <w:proofErr w:type="spellEnd"/>
      <w:r>
        <w:t xml:space="preserve"> implementation could be to:</w:t>
      </w:r>
    </w:p>
    <w:p w14:paraId="543051C0" w14:textId="77777777" w:rsidR="002F167E" w:rsidRPr="0061574F" w:rsidRDefault="002F167E" w:rsidP="005731D2">
      <w:pPr>
        <w:pStyle w:val="ListParagraph"/>
        <w:numPr>
          <w:ilvl w:val="0"/>
          <w:numId w:val="11"/>
        </w:numPr>
      </w:pPr>
      <w:r w:rsidRPr="005731D2">
        <w:t>Use DG if the packet arrives &gt; T before next SPS</w:t>
      </w:r>
    </w:p>
    <w:p w14:paraId="5CBD18E0" w14:textId="77777777" w:rsidR="002F167E" w:rsidRPr="00D75BD0" w:rsidRDefault="002F167E" w:rsidP="005731D2">
      <w:pPr>
        <w:pStyle w:val="ListParagraph"/>
        <w:numPr>
          <w:ilvl w:val="0"/>
          <w:numId w:val="11"/>
        </w:numPr>
      </w:pPr>
      <w:r w:rsidRPr="005731D2">
        <w:t>Use SPS if the packet arrives ≤ T before next SPS and packet fits in SPS</w:t>
      </w:r>
    </w:p>
    <w:p w14:paraId="5D703951" w14:textId="77777777" w:rsidR="002F167E" w:rsidRPr="00473702" w:rsidRDefault="002F167E" w:rsidP="005731D2">
      <w:pPr>
        <w:pStyle w:val="ListParagraph"/>
        <w:numPr>
          <w:ilvl w:val="0"/>
          <w:numId w:val="11"/>
        </w:numPr>
      </w:pPr>
      <w:r w:rsidRPr="005731D2">
        <w:t>Use SPS + DG if the packet arrives ≤ T before next SPS and packet &gt; SPS</w:t>
      </w:r>
    </w:p>
    <w:p w14:paraId="3553C081" w14:textId="77777777" w:rsidR="002F167E" w:rsidRPr="00DF293B" w:rsidRDefault="002F167E" w:rsidP="005731D2">
      <w:pPr>
        <w:pStyle w:val="ListParagraph"/>
        <w:numPr>
          <w:ilvl w:val="0"/>
          <w:numId w:val="11"/>
        </w:numPr>
      </w:pPr>
      <w:r w:rsidRPr="005731D2">
        <w:t>Value of T is chosen based on the PDB of the application</w:t>
      </w:r>
    </w:p>
    <w:p w14:paraId="690CD3CD" w14:textId="77777777" w:rsidR="002F167E" w:rsidRPr="006168C1" w:rsidRDefault="002F167E" w:rsidP="005731D2">
      <w:pPr>
        <w:pStyle w:val="ListParagraph"/>
        <w:numPr>
          <w:ilvl w:val="0"/>
          <w:numId w:val="11"/>
        </w:numPr>
      </w:pPr>
      <w:r w:rsidRPr="005731D2">
        <w:t>If DG comes before SPS occasion and SPS is not needed, skip indication in DG (PDCCH/PDSCH)</w:t>
      </w:r>
    </w:p>
    <w:p w14:paraId="2C264F7E" w14:textId="4C0C85C1" w:rsidR="002F167E" w:rsidRDefault="002F167E" w:rsidP="002F167E">
      <w:pPr>
        <w:spacing w:after="0"/>
        <w:jc w:val="both"/>
        <w:rPr>
          <w:b/>
          <w:bCs/>
          <w:i/>
          <w:iCs/>
        </w:rPr>
      </w:pPr>
      <w:bookmarkStart w:id="7" w:name="p5"/>
      <w:r w:rsidRPr="006168C1">
        <w:rPr>
          <w:b/>
          <w:bCs/>
          <w:i/>
          <w:iCs/>
        </w:rPr>
        <w:t xml:space="preserve">Proposal </w:t>
      </w:r>
      <w:r w:rsidRPr="006168C1">
        <w:rPr>
          <w:b/>
          <w:bCs/>
          <w:i/>
          <w:iCs/>
        </w:rPr>
        <w:fldChar w:fldCharType="begin"/>
      </w:r>
      <w:r w:rsidRPr="006168C1">
        <w:rPr>
          <w:b/>
          <w:bCs/>
          <w:i/>
          <w:iCs/>
        </w:rPr>
        <w:instrText xml:space="preserve"> SEQ Proposal \* ARABIC </w:instrText>
      </w:r>
      <w:r w:rsidRPr="006168C1">
        <w:rPr>
          <w:b/>
          <w:bCs/>
          <w:i/>
          <w:iCs/>
        </w:rPr>
        <w:fldChar w:fldCharType="separate"/>
      </w:r>
      <w:r w:rsidR="00D33319">
        <w:rPr>
          <w:b/>
          <w:bCs/>
          <w:i/>
          <w:iCs/>
          <w:noProof/>
        </w:rPr>
        <w:t>5</w:t>
      </w:r>
      <w:r w:rsidRPr="006168C1">
        <w:rPr>
          <w:b/>
          <w:bCs/>
          <w:i/>
          <w:iCs/>
        </w:rPr>
        <w:fldChar w:fldCharType="end"/>
      </w:r>
      <w:r w:rsidRPr="006168C1">
        <w:rPr>
          <w:b/>
          <w:bCs/>
          <w:i/>
          <w:iCs/>
        </w:rPr>
        <w:t xml:space="preserve">: </w:t>
      </w:r>
      <w:r>
        <w:rPr>
          <w:b/>
          <w:bCs/>
          <w:i/>
          <w:iCs/>
        </w:rPr>
        <w:t>F</w:t>
      </w:r>
      <w:r w:rsidRPr="006168C1">
        <w:rPr>
          <w:b/>
          <w:bCs/>
          <w:i/>
          <w:iCs/>
        </w:rPr>
        <w:t xml:space="preserve">or XR, consider studying </w:t>
      </w:r>
      <w:r>
        <w:rPr>
          <w:b/>
          <w:bCs/>
          <w:i/>
          <w:iCs/>
        </w:rPr>
        <w:t>enhancement methods for combined SPS/CG and DG operation:</w:t>
      </w:r>
    </w:p>
    <w:p w14:paraId="54C45D74" w14:textId="77777777" w:rsidR="002F167E" w:rsidRPr="00F537CA" w:rsidRDefault="002F167E" w:rsidP="00F537CA">
      <w:pPr>
        <w:pStyle w:val="ListParagraph"/>
        <w:numPr>
          <w:ilvl w:val="0"/>
          <w:numId w:val="13"/>
        </w:numPr>
        <w:rPr>
          <w:b/>
          <w:i/>
        </w:rPr>
      </w:pPr>
      <w:r>
        <w:rPr>
          <w:b/>
          <w:bCs/>
          <w:i/>
          <w:iCs/>
        </w:rPr>
        <w:t>Implicitly increased PDCCH/SR opportunities before and/or after the SPS/CG occasions</w:t>
      </w:r>
    </w:p>
    <w:p w14:paraId="0C420C53" w14:textId="77777777" w:rsidR="002F167E" w:rsidRPr="00F537CA" w:rsidRDefault="002F167E" w:rsidP="00F537CA">
      <w:pPr>
        <w:pStyle w:val="ListParagraph"/>
        <w:numPr>
          <w:ilvl w:val="0"/>
          <w:numId w:val="13"/>
        </w:numPr>
        <w:rPr>
          <w:b/>
          <w:i/>
        </w:rPr>
      </w:pPr>
      <w:r>
        <w:rPr>
          <w:b/>
          <w:bCs/>
          <w:i/>
          <w:iCs/>
        </w:rPr>
        <w:t>Implicitly increased PDCCH/SR opportunities in cancelled cycles of SPS/CG occasions</w:t>
      </w:r>
    </w:p>
    <w:p w14:paraId="5CDF962E" w14:textId="77777777" w:rsidR="002F167E" w:rsidRPr="00F537CA" w:rsidRDefault="002F167E" w:rsidP="00F537CA">
      <w:pPr>
        <w:pStyle w:val="ListParagraph"/>
        <w:numPr>
          <w:ilvl w:val="0"/>
          <w:numId w:val="13"/>
        </w:numPr>
        <w:rPr>
          <w:b/>
          <w:i/>
        </w:rPr>
      </w:pPr>
      <w:r>
        <w:rPr>
          <w:b/>
          <w:bCs/>
          <w:i/>
          <w:iCs/>
        </w:rPr>
        <w:t>SPS/DG piggy-back control information to assist with possible future dynamic grants</w:t>
      </w:r>
    </w:p>
    <w:bookmarkEnd w:id="7"/>
    <w:p w14:paraId="08914E3D" w14:textId="77777777" w:rsidR="002F167E" w:rsidRDefault="002F167E" w:rsidP="002F167E">
      <w:pPr>
        <w:jc w:val="center"/>
      </w:pPr>
      <w:r>
        <w:object w:dxaOrig="10876" w:dyaOrig="4922" w14:anchorId="081540FA">
          <v:shape id="_x0000_i1028" type="#_x0000_t75" style="width:317pt;height:2in" o:ole="">
            <v:imagedata r:id="rId18" o:title=""/>
          </v:shape>
          <o:OLEObject Type="Embed" ProgID="Visio.Drawing.15" ShapeID="_x0000_i1028" DrawAspect="Content" ObjectID="_1721753984" r:id="rId19"/>
        </w:object>
      </w:r>
    </w:p>
    <w:p w14:paraId="49732060" w14:textId="7E434BD7" w:rsidR="002F167E" w:rsidRPr="009700E3" w:rsidRDefault="002F167E" w:rsidP="002F167E">
      <w:pPr>
        <w:jc w:val="center"/>
        <w:rPr>
          <w:b/>
          <w:bCs/>
          <w:lang w:val="en-US"/>
        </w:rPr>
      </w:pPr>
      <w:bookmarkStart w:id="8" w:name="_Ref101790300"/>
      <w:r w:rsidRPr="009700E3">
        <w:rPr>
          <w:b/>
          <w:bCs/>
        </w:rPr>
        <w:lastRenderedPageBreak/>
        <w:t xml:space="preserve">Figure </w:t>
      </w:r>
      <w:r w:rsidRPr="009700E3">
        <w:rPr>
          <w:b/>
          <w:bCs/>
        </w:rPr>
        <w:fldChar w:fldCharType="begin"/>
      </w:r>
      <w:r w:rsidRPr="009700E3">
        <w:rPr>
          <w:b/>
          <w:bCs/>
        </w:rPr>
        <w:instrText>SEQ Figure \* ARABIC</w:instrText>
      </w:r>
      <w:r w:rsidRPr="009700E3">
        <w:rPr>
          <w:b/>
          <w:bCs/>
        </w:rPr>
        <w:fldChar w:fldCharType="separate"/>
      </w:r>
      <w:r w:rsidR="00D33319">
        <w:rPr>
          <w:b/>
          <w:bCs/>
          <w:noProof/>
        </w:rPr>
        <w:t>3</w:t>
      </w:r>
      <w:r w:rsidRPr="009700E3">
        <w:rPr>
          <w:b/>
          <w:bCs/>
        </w:rPr>
        <w:fldChar w:fldCharType="end"/>
      </w:r>
      <w:bookmarkEnd w:id="8"/>
      <w:r w:rsidRPr="009700E3">
        <w:rPr>
          <w:b/>
          <w:bCs/>
        </w:rPr>
        <w:t xml:space="preserve">: </w:t>
      </w:r>
      <w:r>
        <w:rPr>
          <w:b/>
          <w:bCs/>
        </w:rPr>
        <w:t>SPS/CG + dynamic grant</w:t>
      </w:r>
    </w:p>
    <w:p w14:paraId="41349C9D" w14:textId="36892459" w:rsidR="0045543E" w:rsidRDefault="0045543E" w:rsidP="0045543E">
      <w:pPr>
        <w:pStyle w:val="Heading2a"/>
        <w:rPr>
          <w:lang w:val="en-US"/>
        </w:rPr>
      </w:pPr>
      <w:r w:rsidRPr="197D0C73">
        <w:rPr>
          <w:lang w:val="en-US"/>
        </w:rPr>
        <w:t>Dynamic Configuration of SPS/CG Occasions</w:t>
      </w:r>
    </w:p>
    <w:p w14:paraId="1A6910C6" w14:textId="6067D800" w:rsidR="0045543E" w:rsidRDefault="00762F20" w:rsidP="005714A2">
      <w:pPr>
        <w:jc w:val="both"/>
        <w:rPr>
          <w:lang w:val="en-US"/>
        </w:rPr>
      </w:pPr>
      <w:r>
        <w:rPr>
          <w:lang w:val="en-US"/>
        </w:rPr>
        <w:t xml:space="preserve">If the </w:t>
      </w:r>
      <w:r w:rsidR="0045543E">
        <w:rPr>
          <w:lang w:val="en-US"/>
        </w:rPr>
        <w:t xml:space="preserve">SPS and/or CG configuration </w:t>
      </w:r>
      <w:r>
        <w:rPr>
          <w:lang w:val="en-US"/>
        </w:rPr>
        <w:t xml:space="preserve">are allowed to </w:t>
      </w:r>
      <w:r w:rsidR="0045543E">
        <w:rPr>
          <w:lang w:val="en-US"/>
        </w:rPr>
        <w:t>be changed dynamically by indication from the gNB and/or UE</w:t>
      </w:r>
      <w:r w:rsidR="008F35D2">
        <w:rPr>
          <w:lang w:val="en-US"/>
        </w:rPr>
        <w:t xml:space="preserve">, </w:t>
      </w:r>
      <w:r w:rsidR="007B0A34">
        <w:rPr>
          <w:lang w:val="en-US"/>
        </w:rPr>
        <w:t xml:space="preserve">they can be adapted </w:t>
      </w:r>
      <w:r w:rsidR="0045543E">
        <w:rPr>
          <w:lang w:val="en-US"/>
        </w:rPr>
        <w:t xml:space="preserve">to the XR traffic characteristics. Parameters may include: </w:t>
      </w:r>
    </w:p>
    <w:p w14:paraId="4BB53852" w14:textId="77777777" w:rsidR="0045543E" w:rsidRPr="00F537CA" w:rsidRDefault="0045543E" w:rsidP="00F537CA">
      <w:pPr>
        <w:pStyle w:val="ListParagraph"/>
        <w:numPr>
          <w:ilvl w:val="0"/>
          <w:numId w:val="14"/>
        </w:numPr>
      </w:pPr>
      <w:r w:rsidRPr="00F537CA">
        <w:t>Cancelling occasions</w:t>
      </w:r>
    </w:p>
    <w:p w14:paraId="023E8B11" w14:textId="23AD7300" w:rsidR="0045543E" w:rsidRPr="00F537CA" w:rsidRDefault="0045543E" w:rsidP="00C517A8">
      <w:pPr>
        <w:pStyle w:val="ListParagraph"/>
        <w:numPr>
          <w:ilvl w:val="1"/>
          <w:numId w:val="14"/>
        </w:numPr>
      </w:pPr>
      <w:r w:rsidRPr="00F537CA">
        <w:t>If one or more occasions do not contain data, an indication may be sent earlier to cancel the</w:t>
      </w:r>
      <w:r w:rsidR="00F26ED7" w:rsidRPr="00F537CA">
        <w:t>m</w:t>
      </w:r>
    </w:p>
    <w:p w14:paraId="3469C685" w14:textId="77777777" w:rsidR="0045543E" w:rsidRPr="00F537CA" w:rsidRDefault="0045543E" w:rsidP="00C517A8">
      <w:pPr>
        <w:pStyle w:val="ListParagraph"/>
        <w:numPr>
          <w:ilvl w:val="1"/>
          <w:numId w:val="14"/>
        </w:numPr>
      </w:pPr>
      <w:r w:rsidRPr="00F537CA">
        <w:t>May be resource efficient</w:t>
      </w:r>
    </w:p>
    <w:p w14:paraId="58F1B0C3" w14:textId="77777777" w:rsidR="0045543E" w:rsidRPr="00F537CA" w:rsidRDefault="0045543E" w:rsidP="00C517A8">
      <w:pPr>
        <w:pStyle w:val="ListParagraph"/>
        <w:numPr>
          <w:ilvl w:val="1"/>
          <w:numId w:val="14"/>
        </w:numPr>
      </w:pPr>
      <w:r w:rsidRPr="00F537CA">
        <w:t xml:space="preserve">Frees UL beams which may have been reserved for that UE </w:t>
      </w:r>
    </w:p>
    <w:p w14:paraId="4B170E84" w14:textId="77777777" w:rsidR="0045543E" w:rsidRPr="00F537CA" w:rsidRDefault="0045543E" w:rsidP="00F537CA">
      <w:pPr>
        <w:pStyle w:val="ListParagraph"/>
        <w:numPr>
          <w:ilvl w:val="0"/>
          <w:numId w:val="14"/>
        </w:numPr>
      </w:pPr>
      <w:r w:rsidRPr="00F537CA">
        <w:t>Adding extra occasions</w:t>
      </w:r>
    </w:p>
    <w:p w14:paraId="4E94CA73" w14:textId="77777777" w:rsidR="0045543E" w:rsidRPr="00F537CA" w:rsidRDefault="0045543E" w:rsidP="00C517A8">
      <w:pPr>
        <w:pStyle w:val="ListParagraph"/>
        <w:numPr>
          <w:ilvl w:val="1"/>
          <w:numId w:val="14"/>
        </w:numPr>
      </w:pPr>
      <w:r w:rsidRPr="00F537CA">
        <w:t>If the SPS/CG occasion resources is not enough for the burst</w:t>
      </w:r>
    </w:p>
    <w:p w14:paraId="3D277837" w14:textId="77777777" w:rsidR="0045543E" w:rsidRPr="00F537CA" w:rsidRDefault="0045543E" w:rsidP="00C517A8">
      <w:pPr>
        <w:pStyle w:val="ListParagraph"/>
        <w:numPr>
          <w:ilvl w:val="1"/>
          <w:numId w:val="14"/>
        </w:numPr>
      </w:pPr>
      <w:r w:rsidRPr="00F537CA">
        <w:t>May lead to less delays</w:t>
      </w:r>
    </w:p>
    <w:p w14:paraId="2E3BB909" w14:textId="77777777" w:rsidR="0045543E" w:rsidRPr="00F537CA" w:rsidRDefault="0045543E" w:rsidP="00F537CA">
      <w:pPr>
        <w:pStyle w:val="ListParagraph"/>
        <w:numPr>
          <w:ilvl w:val="0"/>
          <w:numId w:val="14"/>
        </w:numPr>
      </w:pPr>
      <w:r w:rsidRPr="00F537CA">
        <w:t>Shifting occasions in time (advance or delay)</w:t>
      </w:r>
    </w:p>
    <w:p w14:paraId="44366D0E" w14:textId="77777777" w:rsidR="0045543E" w:rsidRPr="00F537CA" w:rsidRDefault="0045543E" w:rsidP="00C517A8">
      <w:pPr>
        <w:pStyle w:val="ListParagraph"/>
        <w:numPr>
          <w:ilvl w:val="1"/>
          <w:numId w:val="14"/>
        </w:numPr>
      </w:pPr>
      <w:r w:rsidRPr="00F537CA">
        <w:t>This can be very useful in cases of jitter and/or mis-alignment due to tempo mismatch</w:t>
      </w:r>
    </w:p>
    <w:p w14:paraId="7702834E" w14:textId="77777777" w:rsidR="0045543E" w:rsidRPr="00F537CA" w:rsidRDefault="0045543E" w:rsidP="00C517A8">
      <w:pPr>
        <w:pStyle w:val="ListParagraph"/>
        <w:numPr>
          <w:ilvl w:val="1"/>
          <w:numId w:val="14"/>
        </w:numPr>
      </w:pPr>
      <w:r w:rsidRPr="00F537CA">
        <w:t>May lead to less delays</w:t>
      </w:r>
    </w:p>
    <w:p w14:paraId="367443A5" w14:textId="77777777" w:rsidR="0045543E" w:rsidRPr="00F537CA" w:rsidRDefault="0045543E" w:rsidP="00F537CA">
      <w:pPr>
        <w:pStyle w:val="ListParagraph"/>
        <w:numPr>
          <w:ilvl w:val="0"/>
          <w:numId w:val="14"/>
        </w:numPr>
      </w:pPr>
      <w:r w:rsidRPr="00F537CA">
        <w:t>Shifting occasions in frequency</w:t>
      </w:r>
    </w:p>
    <w:p w14:paraId="2553D19B" w14:textId="77777777" w:rsidR="0045543E" w:rsidRPr="00F537CA" w:rsidRDefault="0045543E" w:rsidP="00C517A8">
      <w:pPr>
        <w:pStyle w:val="ListParagraph"/>
        <w:numPr>
          <w:ilvl w:val="1"/>
          <w:numId w:val="14"/>
        </w:numPr>
      </w:pPr>
      <w:r w:rsidRPr="00F537CA">
        <w:t>This can be very useful in cases of time domain collision between UEs</w:t>
      </w:r>
    </w:p>
    <w:p w14:paraId="1B9CF7C9" w14:textId="77777777" w:rsidR="0045543E" w:rsidRPr="00F537CA" w:rsidRDefault="0045543E" w:rsidP="00C517A8">
      <w:pPr>
        <w:pStyle w:val="ListParagraph"/>
        <w:numPr>
          <w:ilvl w:val="1"/>
          <w:numId w:val="14"/>
        </w:numPr>
      </w:pPr>
      <w:r w:rsidRPr="00F537CA">
        <w:t>May lead to less delays</w:t>
      </w:r>
    </w:p>
    <w:p w14:paraId="6FDA90A4" w14:textId="77777777" w:rsidR="0045543E" w:rsidRPr="00F537CA" w:rsidRDefault="0045543E" w:rsidP="00F537CA">
      <w:pPr>
        <w:pStyle w:val="ListParagraph"/>
        <w:numPr>
          <w:ilvl w:val="0"/>
          <w:numId w:val="14"/>
        </w:numPr>
      </w:pPr>
      <w:r w:rsidRPr="00F537CA">
        <w:t>Modifying the occasion parameters (e.g., MCS, # RBs, # symbols, TCI state, etc.)</w:t>
      </w:r>
    </w:p>
    <w:p w14:paraId="2EEBCD61" w14:textId="77777777" w:rsidR="0045543E" w:rsidRPr="00F537CA" w:rsidRDefault="0045543E" w:rsidP="00D35522">
      <w:pPr>
        <w:pStyle w:val="ListParagraph"/>
        <w:numPr>
          <w:ilvl w:val="1"/>
          <w:numId w:val="14"/>
        </w:numPr>
      </w:pPr>
      <w:r w:rsidRPr="00F537CA">
        <w:t>If the SPS/CG occasion resources do not match the XR burst</w:t>
      </w:r>
    </w:p>
    <w:p w14:paraId="2732C800" w14:textId="77777777" w:rsidR="0045543E" w:rsidRPr="00F537CA" w:rsidRDefault="0045543E" w:rsidP="00D35522">
      <w:pPr>
        <w:pStyle w:val="ListParagraph"/>
        <w:numPr>
          <w:ilvl w:val="1"/>
          <w:numId w:val="14"/>
        </w:numPr>
      </w:pPr>
      <w:r w:rsidRPr="00F537CA">
        <w:t>May be resource efficient</w:t>
      </w:r>
    </w:p>
    <w:p w14:paraId="622F5F98" w14:textId="77777777" w:rsidR="0045543E" w:rsidRPr="00F537CA" w:rsidRDefault="0045543E" w:rsidP="00D35522">
      <w:pPr>
        <w:pStyle w:val="ListParagraph"/>
        <w:numPr>
          <w:ilvl w:val="1"/>
          <w:numId w:val="14"/>
        </w:numPr>
      </w:pPr>
      <w:r w:rsidRPr="00F537CA">
        <w:t>May lead to less delays</w:t>
      </w:r>
    </w:p>
    <w:p w14:paraId="4E7341E1" w14:textId="2A7AC728" w:rsidR="0045543E" w:rsidRPr="00A77EC0" w:rsidRDefault="0045543E" w:rsidP="005714A2">
      <w:pPr>
        <w:jc w:val="both"/>
        <w:rPr>
          <w:lang w:val="en-US"/>
        </w:rPr>
      </w:pPr>
      <w:r>
        <w:rPr>
          <w:lang w:val="en-US"/>
        </w:rPr>
        <w:t>Different methods for indicating these modifications/adaptations can be used. These may include</w:t>
      </w:r>
      <w:r w:rsidRPr="0001444B">
        <w:rPr>
          <w:lang w:val="en-US"/>
        </w:rPr>
        <w:t xml:space="preserve">: </w:t>
      </w:r>
      <w:r w:rsidRPr="007652F0">
        <w:rPr>
          <w:rFonts w:eastAsiaTheme="minorEastAsia"/>
        </w:rPr>
        <w:t>WUS (</w:t>
      </w:r>
      <w:r>
        <w:t>can be s</w:t>
      </w:r>
      <w:r w:rsidRPr="007652F0">
        <w:rPr>
          <w:rFonts w:eastAsiaTheme="minorEastAsia"/>
        </w:rPr>
        <w:t>equence</w:t>
      </w:r>
      <w:r>
        <w:t xml:space="preserve"> or </w:t>
      </w:r>
      <w:r w:rsidRPr="007652F0">
        <w:rPr>
          <w:rFonts w:eastAsiaTheme="minorEastAsia"/>
        </w:rPr>
        <w:t>channel), DMRS, DCI, RMI (UL message for resource modification indication), MAC-CE (of DG/SPS/CG), piggy-backed</w:t>
      </w:r>
      <w:r>
        <w:rPr>
          <w:rFonts w:eastAsiaTheme="minorEastAsia"/>
        </w:rPr>
        <w:t xml:space="preserve"> DCI/UCI</w:t>
      </w:r>
      <w:r w:rsidRPr="007652F0">
        <w:rPr>
          <w:rFonts w:eastAsiaTheme="minorEastAsia"/>
        </w:rPr>
        <w:t xml:space="preserve"> on DG/SPS/CG, PUCCH, </w:t>
      </w:r>
      <w:r w:rsidR="00010D71">
        <w:rPr>
          <w:rFonts w:eastAsiaTheme="minorEastAsia"/>
        </w:rPr>
        <w:t>and</w:t>
      </w:r>
      <w:r w:rsidRPr="007652F0">
        <w:rPr>
          <w:rFonts w:eastAsiaTheme="minorEastAsia"/>
        </w:rPr>
        <w:t xml:space="preserve"> SR.</w:t>
      </w:r>
    </w:p>
    <w:p w14:paraId="36B331A6" w14:textId="77777777" w:rsidR="0045543E" w:rsidRDefault="0045543E" w:rsidP="005714A2">
      <w:pPr>
        <w:jc w:val="both"/>
        <w:rPr>
          <w:lang w:val="en-US"/>
        </w:rPr>
      </w:pPr>
      <w:r>
        <w:rPr>
          <w:lang w:val="en-US"/>
        </w:rPr>
        <w:t>The modifications/adaptation may be done for:</w:t>
      </w:r>
    </w:p>
    <w:p w14:paraId="13849023" w14:textId="77777777" w:rsidR="0045543E" w:rsidRPr="00492956" w:rsidRDefault="0045543E" w:rsidP="00492956">
      <w:pPr>
        <w:pStyle w:val="ListParagraph"/>
        <w:numPr>
          <w:ilvl w:val="0"/>
          <w:numId w:val="15"/>
        </w:numPr>
      </w:pPr>
      <w:r w:rsidRPr="00492956">
        <w:t xml:space="preserve">For one or more specific occasions </w:t>
      </w:r>
    </w:p>
    <w:p w14:paraId="5F9A5898" w14:textId="77777777" w:rsidR="0045543E" w:rsidRPr="00492956" w:rsidRDefault="0045543E" w:rsidP="00492956">
      <w:pPr>
        <w:pStyle w:val="ListParagraph"/>
        <w:numPr>
          <w:ilvl w:val="0"/>
          <w:numId w:val="15"/>
        </w:numPr>
      </w:pPr>
      <w:r w:rsidRPr="00492956">
        <w:t>In the form of occasions utilization (ON/OFF) pattern for the upcoming N occasions</w:t>
      </w:r>
    </w:p>
    <w:p w14:paraId="3F459CCE" w14:textId="77777777" w:rsidR="0045543E" w:rsidRDefault="0045543E" w:rsidP="005714A2">
      <w:pPr>
        <w:jc w:val="both"/>
        <w:rPr>
          <w:lang w:val="en-US"/>
        </w:rPr>
      </w:pPr>
      <w:r>
        <w:rPr>
          <w:lang w:val="en-US"/>
        </w:rPr>
        <w:t xml:space="preserve">In addition, </w:t>
      </w:r>
      <w:r w:rsidRPr="00E36CBA">
        <w:rPr>
          <w:lang w:val="en-US"/>
        </w:rPr>
        <w:t>to allow for additional un-expected traffic</w:t>
      </w:r>
      <w:r>
        <w:rPr>
          <w:lang w:val="en-US"/>
        </w:rPr>
        <w:t xml:space="preserve">, </w:t>
      </w:r>
      <w:r w:rsidRPr="00E36CBA">
        <w:rPr>
          <w:lang w:val="en-US"/>
        </w:rPr>
        <w:t>for the cycles with skipped SPSs or CGs cycles, the gNB may configure the UE to implicitly add additional PDCCH monitoring or additional SR locations</w:t>
      </w:r>
      <w:r>
        <w:rPr>
          <w:lang w:val="en-US"/>
        </w:rPr>
        <w:t xml:space="preserve"> in these canceled cycles.</w:t>
      </w:r>
    </w:p>
    <w:p w14:paraId="6C9D5FA7" w14:textId="41A9AAD9" w:rsidR="0045543E" w:rsidRDefault="0045543E" w:rsidP="005714A2">
      <w:pPr>
        <w:jc w:val="both"/>
        <w:rPr>
          <w:lang w:val="en-US"/>
        </w:rPr>
      </w:pPr>
      <w:r w:rsidRPr="00B25131">
        <w:rPr>
          <w:lang w:val="en-US"/>
        </w:rPr>
        <w:fldChar w:fldCharType="begin"/>
      </w:r>
      <w:r w:rsidRPr="00B25131">
        <w:rPr>
          <w:lang w:val="en-US"/>
        </w:rPr>
        <w:instrText xml:space="preserve"> REF _Ref101787505 \h  \* MERGEFORMAT </w:instrText>
      </w:r>
      <w:r w:rsidRPr="00B25131">
        <w:rPr>
          <w:lang w:val="en-US"/>
        </w:rPr>
      </w:r>
      <w:r w:rsidRPr="00B25131">
        <w:rPr>
          <w:lang w:val="en-US"/>
        </w:rPr>
        <w:fldChar w:fldCharType="separate"/>
      </w:r>
      <w:r w:rsidR="00FE5DEC" w:rsidRPr="00FE5DEC">
        <w:t xml:space="preserve">Figure </w:t>
      </w:r>
      <w:r w:rsidR="00D33319" w:rsidRPr="00D33319">
        <w:rPr>
          <w:noProof/>
        </w:rPr>
        <w:t>4</w:t>
      </w:r>
      <w:r w:rsidRPr="00B25131">
        <w:rPr>
          <w:lang w:val="en-US"/>
        </w:rPr>
        <w:fldChar w:fldCharType="end"/>
      </w:r>
      <w:r w:rsidRPr="00B25131">
        <w:rPr>
          <w:lang w:val="en-US"/>
        </w:rPr>
        <w:t xml:space="preserve"> shows an example of operation with SPS dynamic adaptation.</w:t>
      </w:r>
    </w:p>
    <w:p w14:paraId="6C6B7B2F" w14:textId="3E255A80" w:rsidR="0045543E" w:rsidRPr="00B25131" w:rsidRDefault="0045543E" w:rsidP="005714A2">
      <w:pPr>
        <w:jc w:val="both"/>
        <w:rPr>
          <w:lang w:val="en-US"/>
        </w:rPr>
      </w:pPr>
      <w:bookmarkStart w:id="9" w:name="p6"/>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D33319">
        <w:rPr>
          <w:b/>
          <w:bCs/>
          <w:i/>
          <w:iCs/>
          <w:noProof/>
        </w:rPr>
        <w:t>6</w:t>
      </w:r>
      <w:r w:rsidRPr="00FB409F">
        <w:rPr>
          <w:b/>
          <w:bCs/>
          <w:i/>
          <w:iCs/>
        </w:rPr>
        <w:fldChar w:fldCharType="end"/>
      </w:r>
      <w:r>
        <w:rPr>
          <w:b/>
          <w:bCs/>
          <w:i/>
          <w:iCs/>
        </w:rPr>
        <w:t>: For XR, consider studying methods to dynamically adapt the SPS and CG parameters to the traffic bursts</w:t>
      </w:r>
      <w:r w:rsidR="001B59AF">
        <w:rPr>
          <w:b/>
          <w:bCs/>
          <w:i/>
          <w:iCs/>
        </w:rPr>
        <w:t>.</w:t>
      </w:r>
    </w:p>
    <w:bookmarkEnd w:id="9"/>
    <w:p w14:paraId="72619B1B" w14:textId="77777777" w:rsidR="0045543E" w:rsidRDefault="0045543E" w:rsidP="0045543E">
      <w:pPr>
        <w:jc w:val="center"/>
        <w:rPr>
          <w:lang w:val="en-US"/>
        </w:rPr>
      </w:pPr>
      <w:r>
        <w:object w:dxaOrig="16517" w:dyaOrig="3527" w14:anchorId="2030CFA7">
          <v:shape id="_x0000_i1029" type="#_x0000_t75" style="width:403pt;height:85.95pt" o:ole="">
            <v:imagedata r:id="rId20" o:title=""/>
          </v:shape>
          <o:OLEObject Type="Embed" ProgID="Visio.Drawing.15" ShapeID="_x0000_i1029" DrawAspect="Content" ObjectID="_1721753985" r:id="rId21"/>
        </w:object>
      </w:r>
    </w:p>
    <w:p w14:paraId="25883D57" w14:textId="5695BBDB" w:rsidR="0045543E" w:rsidRDefault="0045543E" w:rsidP="0045543E">
      <w:pPr>
        <w:jc w:val="center"/>
        <w:rPr>
          <w:b/>
          <w:bCs/>
        </w:rPr>
      </w:pPr>
      <w:bookmarkStart w:id="10" w:name="_Ref101787505"/>
      <w:r w:rsidRPr="009700E3">
        <w:rPr>
          <w:b/>
          <w:bCs/>
        </w:rPr>
        <w:t xml:space="preserve">Figure </w:t>
      </w:r>
      <w:r w:rsidRPr="009700E3">
        <w:rPr>
          <w:b/>
          <w:bCs/>
        </w:rPr>
        <w:fldChar w:fldCharType="begin"/>
      </w:r>
      <w:r w:rsidRPr="009700E3">
        <w:rPr>
          <w:b/>
          <w:bCs/>
        </w:rPr>
        <w:instrText>SEQ Figure \* ARABIC</w:instrText>
      </w:r>
      <w:r w:rsidRPr="009700E3">
        <w:rPr>
          <w:b/>
          <w:bCs/>
        </w:rPr>
        <w:fldChar w:fldCharType="separate"/>
      </w:r>
      <w:r w:rsidR="00D33319">
        <w:rPr>
          <w:b/>
          <w:bCs/>
          <w:noProof/>
        </w:rPr>
        <w:t>4</w:t>
      </w:r>
      <w:r w:rsidRPr="009700E3">
        <w:rPr>
          <w:b/>
          <w:bCs/>
        </w:rPr>
        <w:fldChar w:fldCharType="end"/>
      </w:r>
      <w:bookmarkEnd w:id="10"/>
      <w:r w:rsidRPr="009700E3">
        <w:rPr>
          <w:b/>
          <w:bCs/>
        </w:rPr>
        <w:t xml:space="preserve">: </w:t>
      </w:r>
      <w:r>
        <w:rPr>
          <w:b/>
          <w:bCs/>
        </w:rPr>
        <w:t>SPS dynamic adaptation</w:t>
      </w:r>
    </w:p>
    <w:p w14:paraId="6FBCDBD6" w14:textId="6527FF04" w:rsidR="00EE72F8" w:rsidRDefault="00EE72F8" w:rsidP="009F01D4">
      <w:r>
        <w:t>In addition, to reduce signalling and/or delays</w:t>
      </w:r>
      <w:r w:rsidR="00AA55EB">
        <w:t>,</w:t>
      </w:r>
      <w:r>
        <w:t xml:space="preserve"> </w:t>
      </w:r>
      <w:r w:rsidR="0078076F">
        <w:t xml:space="preserve">it may be beneficial to </w:t>
      </w:r>
      <w:r w:rsidR="009A77D8">
        <w:t xml:space="preserve">have the capability to </w:t>
      </w:r>
      <w:r w:rsidR="00AA55EB" w:rsidRPr="00AA55EB">
        <w:t>jointly handle one or more SPS and CG configurations using the same RRC, DCI, MAC-CE message</w:t>
      </w:r>
      <w:r w:rsidR="0077247C">
        <w:t xml:space="preserve">. </w:t>
      </w:r>
      <w:r w:rsidR="00AA55EB" w:rsidRPr="00AA55EB">
        <w:t xml:space="preserve">The handing can </w:t>
      </w:r>
      <w:proofErr w:type="gramStart"/>
      <w:r w:rsidR="00AA55EB" w:rsidRPr="00AA55EB">
        <w:t>include:</w:t>
      </w:r>
      <w:proofErr w:type="gramEnd"/>
      <w:r w:rsidR="00AA55EB" w:rsidRPr="00AA55EB">
        <w:t xml:space="preserve"> configuration, activation, deactivation, skipping certain occasions, adding extra occasions, shifting in time/frequency, </w:t>
      </w:r>
      <w:r w:rsidR="0077247C">
        <w:t xml:space="preserve">or </w:t>
      </w:r>
      <w:r w:rsidR="00AA55EB" w:rsidRPr="00AA55EB">
        <w:t>beam changes</w:t>
      </w:r>
      <w:r w:rsidR="0077247C">
        <w:t xml:space="preserve">. This </w:t>
      </w:r>
      <w:r w:rsidR="00AA55EB" w:rsidRPr="00AA55EB">
        <w:t xml:space="preserve">joint handling can be for one or more SPSs and CGs belonging to a single or multiple component </w:t>
      </w:r>
      <w:proofErr w:type="gramStart"/>
      <w:r w:rsidR="00AA55EB" w:rsidRPr="00AA55EB">
        <w:t>carriers (CCs)</w:t>
      </w:r>
      <w:proofErr w:type="gramEnd"/>
      <w:r w:rsidR="00AA55EB" w:rsidRPr="00AA55EB">
        <w:t xml:space="preserve"> – i.e., cross carrier handling</w:t>
      </w:r>
      <w:r w:rsidR="0077247C">
        <w:t xml:space="preserve">. </w:t>
      </w:r>
    </w:p>
    <w:p w14:paraId="558597D7" w14:textId="668D9520" w:rsidR="00EE72F8" w:rsidRPr="009F01D4" w:rsidRDefault="00567944" w:rsidP="009F01D4">
      <w:pPr>
        <w:jc w:val="both"/>
        <w:rPr>
          <w:lang w:val="en-US"/>
        </w:rPr>
      </w:pPr>
      <w:bookmarkStart w:id="11" w:name="p7"/>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D33319">
        <w:rPr>
          <w:b/>
          <w:bCs/>
          <w:i/>
          <w:iCs/>
          <w:noProof/>
        </w:rPr>
        <w:t>7</w:t>
      </w:r>
      <w:r w:rsidRPr="00FB409F">
        <w:rPr>
          <w:b/>
          <w:bCs/>
          <w:i/>
          <w:iCs/>
        </w:rPr>
        <w:fldChar w:fldCharType="end"/>
      </w:r>
      <w:r>
        <w:rPr>
          <w:b/>
          <w:bCs/>
          <w:i/>
          <w:iCs/>
        </w:rPr>
        <w:t xml:space="preserve">: For XR, consider studying methods to jointly handle multiple CG/SPS configurations </w:t>
      </w:r>
      <w:r w:rsidR="003002B9">
        <w:rPr>
          <w:b/>
          <w:bCs/>
          <w:i/>
          <w:iCs/>
        </w:rPr>
        <w:t>on the same or on different CCs</w:t>
      </w:r>
      <w:r w:rsidR="00971117" w:rsidRPr="00971117">
        <w:rPr>
          <w:b/>
          <w:bCs/>
          <w:i/>
          <w:iCs/>
        </w:rPr>
        <w:t xml:space="preserve"> </w:t>
      </w:r>
      <w:r w:rsidR="00971117">
        <w:rPr>
          <w:b/>
          <w:bCs/>
          <w:i/>
          <w:iCs/>
        </w:rPr>
        <w:t>using the same message</w:t>
      </w:r>
    </w:p>
    <w:bookmarkEnd w:id="11"/>
    <w:p w14:paraId="1A26B6C7" w14:textId="6B0C3C77" w:rsidR="008B07BE" w:rsidRDefault="008B07BE" w:rsidP="008B07BE">
      <w:pPr>
        <w:pStyle w:val="Heading2a"/>
      </w:pPr>
      <w:r>
        <w:t>XR Periodicity Alignment</w:t>
      </w:r>
    </w:p>
    <w:p w14:paraId="1B81FD66" w14:textId="472372B4" w:rsidR="003706BC" w:rsidRDefault="003706BC" w:rsidP="003706BC">
      <w:pPr>
        <w:jc w:val="both"/>
        <w:rPr>
          <w:lang w:val="en-US"/>
        </w:rPr>
      </w:pPr>
      <w:r w:rsidRPr="003B273D">
        <w:rPr>
          <w:lang w:val="en-US"/>
        </w:rPr>
        <w:t>R16</w:t>
      </w:r>
      <w:r>
        <w:rPr>
          <w:lang w:val="en-US"/>
        </w:rPr>
        <w:t>/17</w:t>
      </w:r>
      <w:r w:rsidRPr="003B273D">
        <w:rPr>
          <w:lang w:val="en-US"/>
        </w:rPr>
        <w:t xml:space="preserve"> </w:t>
      </w:r>
      <w:r>
        <w:rPr>
          <w:lang w:val="en-US"/>
        </w:rPr>
        <w:t>CG/SPS</w:t>
      </w:r>
      <w:r w:rsidRPr="003B273D">
        <w:rPr>
          <w:lang w:val="en-US"/>
        </w:rPr>
        <w:t xml:space="preserve"> </w:t>
      </w:r>
      <w:r>
        <w:rPr>
          <w:lang w:val="en-US"/>
        </w:rPr>
        <w:t xml:space="preserve">periodicity </w:t>
      </w:r>
      <w:r w:rsidRPr="003B273D">
        <w:rPr>
          <w:lang w:val="en-US"/>
        </w:rPr>
        <w:t xml:space="preserve">values mismatch with </w:t>
      </w:r>
      <w:r>
        <w:rPr>
          <w:lang w:val="en-US"/>
        </w:rPr>
        <w:t xml:space="preserve">the </w:t>
      </w:r>
      <w:r w:rsidRPr="003B273D">
        <w:rPr>
          <w:lang w:val="en-US"/>
        </w:rPr>
        <w:t xml:space="preserve">periodicity </w:t>
      </w:r>
      <w:r>
        <w:rPr>
          <w:lang w:val="en-US"/>
        </w:rPr>
        <w:t xml:space="preserve">of </w:t>
      </w:r>
      <w:r w:rsidRPr="003B273D">
        <w:rPr>
          <w:lang w:val="en-US"/>
        </w:rPr>
        <w:t xml:space="preserve">XR </w:t>
      </w:r>
      <w:r>
        <w:rPr>
          <w:lang w:val="en-US"/>
        </w:rPr>
        <w:t>U</w:t>
      </w:r>
      <w:r w:rsidRPr="003B273D">
        <w:rPr>
          <w:lang w:val="en-US"/>
        </w:rPr>
        <w:t>L</w:t>
      </w:r>
      <w:r>
        <w:rPr>
          <w:lang w:val="en-US"/>
        </w:rPr>
        <w:t>/DL</w:t>
      </w:r>
      <w:r w:rsidRPr="003B273D">
        <w:rPr>
          <w:lang w:val="en-US"/>
        </w:rPr>
        <w:t xml:space="preserve"> </w:t>
      </w:r>
      <w:r>
        <w:rPr>
          <w:lang w:val="en-US"/>
        </w:rPr>
        <w:t xml:space="preserve">traffic </w:t>
      </w:r>
      <w:r w:rsidRPr="003B273D">
        <w:rPr>
          <w:lang w:val="en-US"/>
        </w:rPr>
        <w:t>arrival</w:t>
      </w:r>
      <w:r>
        <w:rPr>
          <w:lang w:val="en-US"/>
        </w:rPr>
        <w:t>s</w:t>
      </w:r>
      <w:r w:rsidRPr="003B273D">
        <w:rPr>
          <w:lang w:val="en-US"/>
        </w:rPr>
        <w:t>.</w:t>
      </w:r>
      <w:r>
        <w:rPr>
          <w:lang w:val="en-US"/>
        </w:rPr>
        <w:t xml:space="preserve"> This means that there is a tempo </w:t>
      </w:r>
      <w:r w:rsidRPr="006D5F66">
        <w:rPr>
          <w:lang w:val="en-US"/>
        </w:rPr>
        <w:t>mismatch</w:t>
      </w:r>
      <w:r w:rsidRPr="00600A82">
        <w:rPr>
          <w:lang w:val="en-US"/>
        </w:rPr>
        <w:t xml:space="preserve"> </w:t>
      </w:r>
      <w:r w:rsidRPr="00665639">
        <w:rPr>
          <w:lang w:val="en-US"/>
        </w:rPr>
        <w:t xml:space="preserve">between </w:t>
      </w:r>
      <w:r>
        <w:rPr>
          <w:lang w:val="en-US"/>
        </w:rPr>
        <w:t>them.</w:t>
      </w:r>
      <w:r>
        <w:rPr>
          <w:b/>
          <w:bCs/>
          <w:lang w:val="en-US"/>
        </w:rPr>
        <w:t xml:space="preserve"> </w:t>
      </w:r>
      <w:r w:rsidRPr="00B44434">
        <w:rPr>
          <w:lang w:val="en-US"/>
        </w:rPr>
        <w:t xml:space="preserve">The typical XR </w:t>
      </w:r>
      <w:r>
        <w:rPr>
          <w:lang w:val="en-US"/>
        </w:rPr>
        <w:t>traffic</w:t>
      </w:r>
      <w:r w:rsidRPr="00B44434">
        <w:rPr>
          <w:lang w:val="en-US"/>
        </w:rPr>
        <w:t xml:space="preserve"> </w:t>
      </w:r>
      <w:r w:rsidRPr="003B273D">
        <w:rPr>
          <w:lang w:val="en-US"/>
        </w:rPr>
        <w:t>periodicit</w:t>
      </w:r>
      <w:r>
        <w:rPr>
          <w:lang w:val="en-US"/>
        </w:rPr>
        <w:t>ies</w:t>
      </w:r>
      <w:r w:rsidRPr="003B273D">
        <w:rPr>
          <w:lang w:val="en-US"/>
        </w:rPr>
        <w:t xml:space="preserve"> </w:t>
      </w:r>
      <w:r w:rsidRPr="00B44434">
        <w:rPr>
          <w:lang w:val="en-US"/>
        </w:rPr>
        <w:t>are 60, 120 frames per seconds (</w:t>
      </w:r>
      <w:r>
        <w:rPr>
          <w:lang w:val="en-US"/>
        </w:rPr>
        <w:t>f</w:t>
      </w:r>
      <w:r w:rsidRPr="00B44434">
        <w:rPr>
          <w:lang w:val="en-US"/>
        </w:rPr>
        <w:t>ps)</w:t>
      </w:r>
      <w:r>
        <w:rPr>
          <w:lang w:val="en-US"/>
        </w:rPr>
        <w:t xml:space="preserve"> or Hz</w:t>
      </w:r>
      <w:r w:rsidRPr="00B44434">
        <w:rPr>
          <w:lang w:val="en-US"/>
        </w:rPr>
        <w:t xml:space="preserve">, of which </w:t>
      </w:r>
      <w:r w:rsidRPr="00B44434">
        <w:rPr>
          <w:lang w:val="en-US"/>
        </w:rPr>
        <w:lastRenderedPageBreak/>
        <w:t>frame periodicities are 16.67ms, 8.33ms.</w:t>
      </w:r>
      <w:r>
        <w:rPr>
          <w:b/>
          <w:bCs/>
          <w:lang w:val="en-US"/>
        </w:rPr>
        <w:t xml:space="preserve"> </w:t>
      </w:r>
      <w:r w:rsidRPr="00B44434">
        <w:rPr>
          <w:lang w:val="en-US"/>
        </w:rPr>
        <w:t xml:space="preserve">Since </w:t>
      </w:r>
      <w:r>
        <w:rPr>
          <w:lang w:val="en-US"/>
        </w:rPr>
        <w:t xml:space="preserve">CG/SPS periodicity </w:t>
      </w:r>
      <w:r w:rsidRPr="00B44434">
        <w:rPr>
          <w:lang w:val="en-US"/>
        </w:rPr>
        <w:t xml:space="preserve">values support only integer multiples </w:t>
      </w:r>
      <w:r>
        <w:rPr>
          <w:lang w:val="en-US"/>
        </w:rPr>
        <w:t>of slot</w:t>
      </w:r>
      <w:r w:rsidRPr="00B44434">
        <w:rPr>
          <w:lang w:val="en-US"/>
        </w:rPr>
        <w:t xml:space="preserve">, no matter which periodicity is chosen from currently available </w:t>
      </w:r>
      <w:r>
        <w:rPr>
          <w:lang w:val="en-US"/>
        </w:rPr>
        <w:t>value</w:t>
      </w:r>
      <w:r w:rsidRPr="00B44434">
        <w:rPr>
          <w:lang w:val="en-US"/>
        </w:rPr>
        <w:t>s</w:t>
      </w:r>
      <w:r>
        <w:rPr>
          <w:lang w:val="en-US"/>
        </w:rPr>
        <w:t xml:space="preserve"> from TS38.331</w:t>
      </w:r>
      <w:r w:rsidRPr="00B44434">
        <w:rPr>
          <w:lang w:val="en-US"/>
        </w:rPr>
        <w:t xml:space="preserve">, </w:t>
      </w:r>
      <w:r>
        <w:rPr>
          <w:lang w:val="en-US"/>
        </w:rPr>
        <w:t>it cannot be exactly aligned with UL/DL traffic arrival timing</w:t>
      </w:r>
      <w:r w:rsidRPr="00B44434">
        <w:rPr>
          <w:lang w:val="en-US"/>
        </w:rPr>
        <w:t>.</w:t>
      </w:r>
      <w:r>
        <w:rPr>
          <w:lang w:val="en-US"/>
        </w:rPr>
        <w:t xml:space="preserve"> </w:t>
      </w:r>
      <w:r>
        <w:rPr>
          <w:color w:val="2B579A"/>
          <w:shd w:val="clear" w:color="auto" w:fill="E6E6E6"/>
          <w:lang w:val="en-US"/>
        </w:rPr>
        <w:fldChar w:fldCharType="begin"/>
      </w:r>
      <w:r>
        <w:rPr>
          <w:lang w:val="en-US"/>
        </w:rPr>
        <w:instrText xml:space="preserve"> REF _Ref101804313 \h </w:instrText>
      </w:r>
      <w:r>
        <w:rPr>
          <w:color w:val="2B579A"/>
          <w:shd w:val="clear" w:color="auto" w:fill="E6E6E6"/>
          <w:lang w:val="en-US"/>
        </w:rPr>
      </w:r>
      <w:r>
        <w:rPr>
          <w:color w:val="2B579A"/>
          <w:shd w:val="clear" w:color="auto" w:fill="E6E6E6"/>
          <w:lang w:val="en-US"/>
        </w:rPr>
        <w:fldChar w:fldCharType="separate"/>
      </w:r>
      <w:r w:rsidR="00FE5DEC">
        <w:t xml:space="preserve">Figure </w:t>
      </w:r>
      <w:r w:rsidR="00D33319">
        <w:rPr>
          <w:noProof/>
        </w:rPr>
        <w:t>5</w:t>
      </w:r>
      <w:r>
        <w:rPr>
          <w:color w:val="2B579A"/>
          <w:shd w:val="clear" w:color="auto" w:fill="E6E6E6"/>
          <w:lang w:val="en-US"/>
        </w:rPr>
        <w:fldChar w:fldCharType="end"/>
      </w:r>
      <w:r>
        <w:rPr>
          <w:lang w:val="en-US"/>
        </w:rPr>
        <w:t xml:space="preserve"> illustrates the case of XR periodicity mismatch between 60fps XR traffic and CG/SPS periodicity of 16 slots and 17 slots in 15kHz SCS. </w:t>
      </w:r>
      <w:r w:rsidRPr="00FE5480">
        <w:rPr>
          <w:lang w:val="en-US"/>
        </w:rPr>
        <w:t xml:space="preserve">This would lead to XR capacity loss due to the </w:t>
      </w:r>
      <w:r>
        <w:rPr>
          <w:lang w:val="en-US"/>
        </w:rPr>
        <w:t>packet delay</w:t>
      </w:r>
      <w:r w:rsidRPr="00FE5480">
        <w:rPr>
          <w:lang w:val="en-US"/>
        </w:rPr>
        <w:t xml:space="preserve"> caused by the timing </w:t>
      </w:r>
      <w:r w:rsidRPr="00A6307C">
        <w:rPr>
          <w:lang w:val="en-US"/>
        </w:rPr>
        <w:t xml:space="preserve">difference </w:t>
      </w:r>
      <w:r w:rsidRPr="00FE5480">
        <w:rPr>
          <w:lang w:val="en-US"/>
        </w:rPr>
        <w:t>between CG/SPS resources and actual XR traffic.</w:t>
      </w:r>
      <w:r>
        <w:rPr>
          <w:lang w:val="en-US"/>
        </w:rPr>
        <w:t xml:space="preserve"> In TDD system, UL/DL resource pattern also needs to be considered for CG/SPS resources.</w:t>
      </w:r>
    </w:p>
    <w:p w14:paraId="07C8C352" w14:textId="4AF6DADC" w:rsidR="003706BC" w:rsidRPr="0009097A" w:rsidRDefault="003706BC" w:rsidP="003706BC">
      <w:pPr>
        <w:rPr>
          <w:b/>
          <w:bCs/>
          <w:i/>
          <w:iCs/>
        </w:rPr>
      </w:pPr>
      <w:bookmarkStart w:id="12" w:name="o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FE5DEC">
        <w:rPr>
          <w:b/>
          <w:bCs/>
          <w:i/>
          <w:iCs/>
          <w:noProof/>
        </w:rPr>
        <w:t>1</w:t>
      </w:r>
      <w:r w:rsidRPr="00F64EC3">
        <w:rPr>
          <w:b/>
          <w:bCs/>
          <w:i/>
          <w:iCs/>
        </w:rPr>
        <w:fldChar w:fldCharType="end"/>
      </w:r>
      <w:r w:rsidRPr="0009097A">
        <w:rPr>
          <w:b/>
          <w:bCs/>
          <w:i/>
          <w:iCs/>
        </w:rPr>
        <w:t xml:space="preserve">: </w:t>
      </w:r>
      <w:r w:rsidRPr="61FABD93">
        <w:rPr>
          <w:b/>
          <w:bCs/>
          <w:i/>
          <w:iCs/>
          <w:lang w:val="en-US"/>
        </w:rPr>
        <w:t>There is a time mismatch issue between periodic XR UL/DL traffic and R16/17 CG/SPS configuration. This will lead to XR capacity loss due to the packet delay caused by the timing difference between CG/SPS resources and actual XR traffic.</w:t>
      </w:r>
    </w:p>
    <w:bookmarkEnd w:id="12"/>
    <w:p w14:paraId="736C1775" w14:textId="77777777" w:rsidR="003706BC" w:rsidRDefault="003706BC" w:rsidP="003706BC">
      <w:pPr>
        <w:keepNext/>
        <w:jc w:val="center"/>
      </w:pPr>
      <w:r w:rsidRPr="00CC0ADF">
        <w:rPr>
          <w:noProof/>
          <w:color w:val="2B579A"/>
          <w:shd w:val="clear" w:color="auto" w:fill="E6E6E6"/>
        </w:rPr>
        <w:drawing>
          <wp:inline distT="0" distB="0" distL="0" distR="0" wp14:anchorId="12DE0D5D" wp14:editId="6BB368C6">
            <wp:extent cx="4745736" cy="1700784"/>
            <wp:effectExtent l="0" t="0" r="0" b="0"/>
            <wp:docPr id="1" name="Picture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ox and whisker chart&#10;&#10;Description automatically generated"/>
                    <pic:cNvPicPr/>
                  </pic:nvPicPr>
                  <pic:blipFill>
                    <a:blip r:embed="rId22"/>
                    <a:stretch>
                      <a:fillRect/>
                    </a:stretch>
                  </pic:blipFill>
                  <pic:spPr>
                    <a:xfrm>
                      <a:off x="0" y="0"/>
                      <a:ext cx="4745736" cy="1700784"/>
                    </a:xfrm>
                    <a:prstGeom prst="rect">
                      <a:avLst/>
                    </a:prstGeom>
                  </pic:spPr>
                </pic:pic>
              </a:graphicData>
            </a:graphic>
          </wp:inline>
        </w:drawing>
      </w:r>
    </w:p>
    <w:p w14:paraId="14CCE0F0" w14:textId="778E7458" w:rsidR="003706BC" w:rsidRDefault="003706BC" w:rsidP="003706BC">
      <w:pPr>
        <w:pStyle w:val="Caption"/>
        <w:jc w:val="center"/>
      </w:pPr>
      <w:bookmarkStart w:id="13" w:name="_Ref101804313"/>
      <w:r>
        <w:t xml:space="preserve">Figure </w:t>
      </w:r>
      <w:r>
        <w:fldChar w:fldCharType="begin"/>
      </w:r>
      <w:r>
        <w:instrText>SEQ Figure \* ARABIC</w:instrText>
      </w:r>
      <w:r>
        <w:fldChar w:fldCharType="separate"/>
      </w:r>
      <w:r w:rsidR="00D33319">
        <w:rPr>
          <w:noProof/>
        </w:rPr>
        <w:t>5</w:t>
      </w:r>
      <w:r>
        <w:fldChar w:fldCharType="end"/>
      </w:r>
      <w:bookmarkEnd w:id="13"/>
      <w:r>
        <w:t xml:space="preserve"> Mismatch between XR UL/DL traffic (60fps) and R16/17 CG/SPS periodicity (16 slots or 17 slots) </w:t>
      </w:r>
    </w:p>
    <w:p w14:paraId="7571FA2B" w14:textId="26D81D67" w:rsidR="00076C87" w:rsidRDefault="00076C87" w:rsidP="00076C87">
      <w:pPr>
        <w:rPr>
          <w:b/>
          <w:i/>
          <w:lang w:eastAsia="ja-JP"/>
        </w:rPr>
      </w:pPr>
      <w:bookmarkStart w:id="14" w:name="p8"/>
      <w:r w:rsidRPr="6258E0B9">
        <w:rPr>
          <w:b/>
          <w:bCs/>
          <w:i/>
          <w:iCs/>
          <w:lang w:eastAsia="ja-JP"/>
        </w:rPr>
        <w:t xml:space="preserve">Proposal </w:t>
      </w:r>
      <w:r w:rsidR="009B7D07" w:rsidRPr="001C114B">
        <w:rPr>
          <w:b/>
          <w:bCs/>
          <w:i/>
          <w:iCs/>
        </w:rPr>
        <w:fldChar w:fldCharType="begin"/>
      </w:r>
      <w:r w:rsidR="009B7D07" w:rsidRPr="001C114B">
        <w:rPr>
          <w:b/>
          <w:bCs/>
          <w:i/>
          <w:iCs/>
        </w:rPr>
        <w:instrText xml:space="preserve"> SEQ Proposal \* ARABIC </w:instrText>
      </w:r>
      <w:r w:rsidR="009B7D07" w:rsidRPr="001C114B">
        <w:rPr>
          <w:b/>
          <w:bCs/>
          <w:i/>
          <w:iCs/>
        </w:rPr>
        <w:fldChar w:fldCharType="separate"/>
      </w:r>
      <w:r w:rsidR="00FE5DEC">
        <w:rPr>
          <w:b/>
          <w:bCs/>
          <w:i/>
          <w:iCs/>
          <w:noProof/>
        </w:rPr>
        <w:t>8</w:t>
      </w:r>
      <w:r w:rsidR="009B7D07" w:rsidRPr="001C114B">
        <w:rPr>
          <w:b/>
          <w:bCs/>
          <w:i/>
          <w:iCs/>
        </w:rPr>
        <w:fldChar w:fldCharType="end"/>
      </w:r>
      <w:r w:rsidRPr="6258E0B9">
        <w:rPr>
          <w:b/>
          <w:bCs/>
          <w:i/>
          <w:iCs/>
          <w:lang w:eastAsia="ja-JP"/>
        </w:rPr>
        <w:t>: RAN</w:t>
      </w:r>
      <w:r w:rsidR="00A36904">
        <w:rPr>
          <w:b/>
          <w:bCs/>
          <w:i/>
          <w:iCs/>
          <w:lang w:eastAsia="ja-JP"/>
        </w:rPr>
        <w:t>1</w:t>
      </w:r>
      <w:r w:rsidRPr="6258E0B9">
        <w:rPr>
          <w:b/>
          <w:bCs/>
          <w:i/>
          <w:iCs/>
          <w:lang w:eastAsia="ja-JP"/>
        </w:rPr>
        <w:t xml:space="preserve"> should discuss a solution to address the time mismatch between R16/R17 CG/SPS configuration. The solution can be like those under consideration for a similar issue that exists for CDRX.</w:t>
      </w:r>
    </w:p>
    <w:bookmarkEnd w:id="14"/>
    <w:p w14:paraId="5963B0CC" w14:textId="4304DC34" w:rsidR="00A72438" w:rsidRDefault="00484809" w:rsidP="00A72438">
      <w:pPr>
        <w:pStyle w:val="Heading2a"/>
      </w:pPr>
      <w:r>
        <w:t>XR</w:t>
      </w:r>
      <w:r w:rsidR="00A72438">
        <w:t xml:space="preserve"> Scheduling Enhancements </w:t>
      </w:r>
    </w:p>
    <w:p w14:paraId="71AD34E4" w14:textId="77777777" w:rsidR="003430B3" w:rsidRPr="00A8097A" w:rsidRDefault="003430B3" w:rsidP="003430B3">
      <w:pPr>
        <w:spacing w:before="120" w:after="120"/>
        <w:rPr>
          <w:color w:val="000000" w:themeColor="text1"/>
        </w:rPr>
      </w:pPr>
      <w:r w:rsidRPr="00A8097A">
        <w:rPr>
          <w:color w:val="000000" w:themeColor="text1"/>
        </w:rPr>
        <w:t xml:space="preserve">As the traffic generated by XR application is quasi-periodic, it is suitable to use configured grant (CG) for the UL XR video data transmission. When compared to dynamic grant (DG), CG reduces the overhead of a scheduling DCI. Moreover, the UE does not need to transmit SR, monitor PDCCH for UL grant, transmit a BSR and then finally transmit UL data. This reduces latency and allows UL packet transmission to meet the PDB. However, the configuration of resource allocation of CG is semi-static. Therefore, the CG configuration cannot adapt to the XR traffic packet sizes. </w:t>
      </w:r>
    </w:p>
    <w:p w14:paraId="1CD2F9D4" w14:textId="08E7A500" w:rsidR="003430B3" w:rsidRPr="00A8097A" w:rsidRDefault="003430B3" w:rsidP="003430B3">
      <w:pPr>
        <w:spacing w:before="120" w:after="120"/>
        <w:rPr>
          <w:color w:val="000000" w:themeColor="text1"/>
        </w:rPr>
      </w:pPr>
      <w:r w:rsidRPr="00A8097A">
        <w:rPr>
          <w:color w:val="000000" w:themeColor="text1"/>
        </w:rPr>
        <w:t xml:space="preserve">In many cases, the resource allocation may be overallocated since the </w:t>
      </w:r>
      <w:proofErr w:type="spellStart"/>
      <w:r w:rsidRPr="00A8097A">
        <w:rPr>
          <w:color w:val="000000" w:themeColor="text1"/>
        </w:rPr>
        <w:t>gNB</w:t>
      </w:r>
      <w:proofErr w:type="spellEnd"/>
      <w:r w:rsidRPr="00A8097A">
        <w:rPr>
          <w:color w:val="000000" w:themeColor="text1"/>
        </w:rPr>
        <w:t xml:space="preserve"> does not obtain periodic or regular BSRs from the UE reflecting its buffer size. An overallocation requires the UE to transmit over all granted resources. The UL transport block includes padding bits such that all RBs are utilized. Having the UE transmit over all – possibly overallocated granted resources – increases the </w:t>
      </w:r>
      <w:r w:rsidR="003F4BDF">
        <w:rPr>
          <w:color w:val="000000" w:themeColor="text1"/>
        </w:rPr>
        <w:t>uplink interference</w:t>
      </w:r>
      <w:r w:rsidR="00832388">
        <w:rPr>
          <w:color w:val="000000" w:themeColor="text1"/>
        </w:rPr>
        <w:t xml:space="preserve"> and therefore decreases capacity. </w:t>
      </w:r>
      <w:r w:rsidR="000C509F" w:rsidRPr="00A8097A">
        <w:rPr>
          <w:color w:val="000000" w:themeColor="text1"/>
        </w:rPr>
        <w:t xml:space="preserve">Moreover, if the </w:t>
      </w:r>
      <w:proofErr w:type="spellStart"/>
      <w:r w:rsidR="000C509F" w:rsidRPr="00A8097A">
        <w:rPr>
          <w:color w:val="000000" w:themeColor="text1"/>
        </w:rPr>
        <w:t>gNB</w:t>
      </w:r>
      <w:proofErr w:type="spellEnd"/>
      <w:r w:rsidR="000C509F" w:rsidRPr="00A8097A">
        <w:rPr>
          <w:color w:val="000000" w:themeColor="text1"/>
        </w:rPr>
        <w:t xml:space="preserve"> </w:t>
      </w:r>
      <w:r w:rsidR="00F944F9" w:rsidRPr="00A8097A">
        <w:rPr>
          <w:color w:val="000000" w:themeColor="text1"/>
        </w:rPr>
        <w:t>can</w:t>
      </w:r>
      <w:r w:rsidR="000C509F" w:rsidRPr="00A8097A">
        <w:rPr>
          <w:color w:val="000000" w:themeColor="text1"/>
        </w:rPr>
        <w:t xml:space="preserve"> utilize the skipped resources for other UEs transmissions, the capacity with enhanced scheme is expected to increase as well.</w:t>
      </w:r>
      <w:r w:rsidR="009A68B5">
        <w:rPr>
          <w:color w:val="000000" w:themeColor="text1"/>
        </w:rPr>
        <w:t xml:space="preserve"> This enhancement also decreases power consumption</w:t>
      </w:r>
      <w:r w:rsidR="005C4234">
        <w:rPr>
          <w:color w:val="000000" w:themeColor="text1"/>
        </w:rPr>
        <w:t>. The corresponding</w:t>
      </w:r>
      <w:r w:rsidR="00B506F1">
        <w:rPr>
          <w:color w:val="000000" w:themeColor="text1"/>
        </w:rPr>
        <w:t xml:space="preserve"> </w:t>
      </w:r>
      <w:r w:rsidR="005C4234">
        <w:rPr>
          <w:color w:val="000000" w:themeColor="text1"/>
        </w:rPr>
        <w:t>e</w:t>
      </w:r>
      <w:r w:rsidR="00B506F1">
        <w:rPr>
          <w:color w:val="000000" w:themeColor="text1"/>
        </w:rPr>
        <w:t>valuation results are presented in R1-</w:t>
      </w:r>
      <w:r w:rsidR="0048698E" w:rsidRPr="0048698E">
        <w:rPr>
          <w:color w:val="000000" w:themeColor="text1"/>
        </w:rPr>
        <w:t>2207253</w:t>
      </w:r>
      <w:r w:rsidR="0048698E">
        <w:rPr>
          <w:color w:val="000000" w:themeColor="text1"/>
        </w:rPr>
        <w:t xml:space="preserve"> (</w:t>
      </w:r>
      <w:r w:rsidR="0048698E">
        <w:rPr>
          <w:color w:val="000000" w:themeColor="text1"/>
        </w:rPr>
        <w:fldChar w:fldCharType="begin"/>
      </w:r>
      <w:r w:rsidR="0048698E">
        <w:rPr>
          <w:color w:val="000000" w:themeColor="text1"/>
        </w:rPr>
        <w:instrText xml:space="preserve"> REF _Ref111139218 \r \h </w:instrText>
      </w:r>
      <w:r w:rsidR="0048698E">
        <w:rPr>
          <w:color w:val="000000" w:themeColor="text1"/>
        </w:rPr>
      </w:r>
      <w:r w:rsidR="0048698E">
        <w:rPr>
          <w:color w:val="000000" w:themeColor="text1"/>
        </w:rPr>
        <w:fldChar w:fldCharType="separate"/>
      </w:r>
      <w:r w:rsidR="0048698E">
        <w:rPr>
          <w:color w:val="000000" w:themeColor="text1"/>
        </w:rPr>
        <w:t>[4]</w:t>
      </w:r>
      <w:r w:rsidR="0048698E">
        <w:rPr>
          <w:color w:val="000000" w:themeColor="text1"/>
        </w:rPr>
        <w:fldChar w:fldCharType="end"/>
      </w:r>
      <w:r w:rsidR="0048698E">
        <w:rPr>
          <w:color w:val="000000" w:themeColor="text1"/>
        </w:rPr>
        <w:t xml:space="preserve">) </w:t>
      </w:r>
      <w:r w:rsidR="00B506F1">
        <w:rPr>
          <w:color w:val="000000" w:themeColor="text1"/>
        </w:rPr>
        <w:t>for this enhancement scheme</w:t>
      </w:r>
      <w:r w:rsidR="00DC45B2">
        <w:rPr>
          <w:color w:val="000000" w:themeColor="text1"/>
        </w:rPr>
        <w:t>.</w:t>
      </w:r>
    </w:p>
    <w:p w14:paraId="193224C9" w14:textId="57D5CFE0" w:rsidR="00A02F9F" w:rsidRDefault="00A02F9F" w:rsidP="00A02F9F">
      <w:pPr>
        <w:spacing w:before="120" w:after="120"/>
        <w:rPr>
          <w:color w:val="000000" w:themeColor="text1"/>
        </w:rPr>
      </w:pPr>
      <w:r w:rsidRPr="00A8097A">
        <w:rPr>
          <w:color w:val="000000" w:themeColor="text1"/>
        </w:rPr>
        <w:t xml:space="preserve">For error-free demodulation in the UL, the UE must inform the network of which resources in the UL grant have been utilized or skipped. A UE may indicate the utilized or skipped resources through control </w:t>
      </w:r>
      <w:r w:rsidR="0095756A" w:rsidRPr="00A8097A">
        <w:rPr>
          <w:color w:val="000000" w:themeColor="text1"/>
        </w:rPr>
        <w:t>signalling</w:t>
      </w:r>
      <w:r w:rsidRPr="00A8097A">
        <w:rPr>
          <w:color w:val="000000" w:themeColor="text1"/>
        </w:rPr>
        <w:t>. The UCI-CG or a dedicated UCI may be used in this case. Alternatively, a</w:t>
      </w:r>
      <w:r w:rsidR="00E63FED">
        <w:rPr>
          <w:color w:val="000000" w:themeColor="text1"/>
        </w:rPr>
        <w:t xml:space="preserve"> lower</w:t>
      </w:r>
      <w:r w:rsidRPr="00A8097A">
        <w:rPr>
          <w:color w:val="000000" w:themeColor="text1"/>
        </w:rPr>
        <w:t xml:space="preserve"> MCS may be chosen by the UE to reduce the power consumption. </w:t>
      </w:r>
    </w:p>
    <w:p w14:paraId="33B9EE70" w14:textId="780E76C6" w:rsidR="00A02F9F" w:rsidRPr="0035183F" w:rsidRDefault="00A02F9F" w:rsidP="00A02F9F">
      <w:pPr>
        <w:spacing w:before="120" w:after="120"/>
        <w:rPr>
          <w:b/>
          <w:i/>
          <w:color w:val="000000" w:themeColor="text1"/>
        </w:rPr>
      </w:pPr>
      <w:bookmarkStart w:id="15" w:name="o2"/>
      <w:r w:rsidRPr="0035183F">
        <w:rPr>
          <w:b/>
          <w:i/>
        </w:rPr>
        <w:t xml:space="preserve">Observation </w:t>
      </w:r>
      <w:r w:rsidR="0035183F" w:rsidRPr="0035183F">
        <w:rPr>
          <w:b/>
          <w:bCs/>
          <w:i/>
          <w:iCs/>
        </w:rPr>
        <w:fldChar w:fldCharType="begin"/>
      </w:r>
      <w:r w:rsidR="0035183F" w:rsidRPr="0035183F">
        <w:rPr>
          <w:b/>
          <w:bCs/>
          <w:i/>
          <w:iCs/>
        </w:rPr>
        <w:instrText xml:space="preserve"> SEQ Observation \* ARABIC </w:instrText>
      </w:r>
      <w:r w:rsidR="0035183F" w:rsidRPr="0035183F">
        <w:rPr>
          <w:b/>
          <w:bCs/>
          <w:i/>
          <w:iCs/>
        </w:rPr>
        <w:fldChar w:fldCharType="separate"/>
      </w:r>
      <w:r w:rsidR="0035183F" w:rsidRPr="0035183F">
        <w:rPr>
          <w:b/>
          <w:bCs/>
          <w:i/>
          <w:iCs/>
          <w:noProof/>
        </w:rPr>
        <w:t>2</w:t>
      </w:r>
      <w:r w:rsidR="0035183F" w:rsidRPr="0035183F">
        <w:rPr>
          <w:b/>
          <w:bCs/>
          <w:i/>
          <w:iCs/>
        </w:rPr>
        <w:fldChar w:fldCharType="end"/>
      </w:r>
      <w:r w:rsidR="0035183F" w:rsidRPr="0035183F">
        <w:rPr>
          <w:b/>
          <w:bCs/>
          <w:i/>
          <w:iCs/>
        </w:rPr>
        <w:t>:</w:t>
      </w:r>
      <w:r w:rsidRPr="0035183F">
        <w:rPr>
          <w:b/>
          <w:i/>
        </w:rPr>
        <w:t xml:space="preserve"> </w:t>
      </w:r>
      <w:r w:rsidRPr="0035183F">
        <w:rPr>
          <w:b/>
          <w:i/>
          <w:color w:val="000000" w:themeColor="text1"/>
        </w:rPr>
        <w:t xml:space="preserve">For proper demodulation in the UL, </w:t>
      </w:r>
      <w:proofErr w:type="spellStart"/>
      <w:r w:rsidRPr="0035183F">
        <w:rPr>
          <w:b/>
          <w:i/>
          <w:color w:val="000000" w:themeColor="text1"/>
        </w:rPr>
        <w:t>gNB</w:t>
      </w:r>
      <w:proofErr w:type="spellEnd"/>
      <w:r w:rsidRPr="0035183F">
        <w:rPr>
          <w:b/>
          <w:i/>
          <w:color w:val="000000" w:themeColor="text1"/>
        </w:rPr>
        <w:t xml:space="preserve"> is required to know which of the UL resources the UE has utilized or skipped or which MCS the UE utilized to transmit the TBS.</w:t>
      </w:r>
    </w:p>
    <w:p w14:paraId="7EFD1A19" w14:textId="6AF95396" w:rsidR="00A02F9F" w:rsidRPr="00995761" w:rsidRDefault="00A02F9F" w:rsidP="00A02F9F">
      <w:pPr>
        <w:spacing w:before="120" w:after="120"/>
        <w:rPr>
          <w:b/>
          <w:i/>
          <w:color w:val="000000" w:themeColor="text1"/>
        </w:rPr>
      </w:pPr>
      <w:bookmarkStart w:id="16" w:name="p9"/>
      <w:bookmarkEnd w:id="15"/>
      <w:r w:rsidRPr="00995761">
        <w:rPr>
          <w:b/>
          <w:i/>
        </w:rPr>
        <w:t xml:space="preserve">Proposal </w:t>
      </w:r>
      <w:r w:rsidR="00995761" w:rsidRPr="00995761">
        <w:rPr>
          <w:b/>
          <w:bCs/>
          <w:i/>
          <w:iCs/>
        </w:rPr>
        <w:fldChar w:fldCharType="begin"/>
      </w:r>
      <w:r w:rsidR="00995761" w:rsidRPr="00995761">
        <w:rPr>
          <w:b/>
          <w:bCs/>
          <w:i/>
          <w:iCs/>
        </w:rPr>
        <w:instrText xml:space="preserve"> SEQ Proposal \* ARABIC </w:instrText>
      </w:r>
      <w:r w:rsidR="00995761" w:rsidRPr="00995761">
        <w:rPr>
          <w:b/>
          <w:bCs/>
          <w:i/>
          <w:iCs/>
        </w:rPr>
        <w:fldChar w:fldCharType="separate"/>
      </w:r>
      <w:r w:rsidR="00995761" w:rsidRPr="00995761">
        <w:rPr>
          <w:b/>
          <w:bCs/>
          <w:i/>
          <w:iCs/>
          <w:noProof/>
        </w:rPr>
        <w:t>9</w:t>
      </w:r>
      <w:r w:rsidR="00995761" w:rsidRPr="00995761">
        <w:rPr>
          <w:b/>
          <w:bCs/>
          <w:i/>
          <w:iCs/>
        </w:rPr>
        <w:fldChar w:fldCharType="end"/>
      </w:r>
      <w:r w:rsidR="00995761" w:rsidRPr="00995761">
        <w:rPr>
          <w:b/>
          <w:bCs/>
          <w:i/>
          <w:iCs/>
        </w:rPr>
        <w:t>:</w:t>
      </w:r>
      <w:r w:rsidRPr="00995761">
        <w:rPr>
          <w:b/>
          <w:i/>
        </w:rPr>
        <w:t xml:space="preserve"> </w:t>
      </w:r>
      <w:r w:rsidRPr="00995761">
        <w:rPr>
          <w:b/>
          <w:i/>
          <w:color w:val="000000" w:themeColor="text1"/>
        </w:rPr>
        <w:t>To</w:t>
      </w:r>
      <w:r w:rsidR="0095756A" w:rsidRPr="00995761">
        <w:rPr>
          <w:b/>
          <w:i/>
          <w:color w:val="000000" w:themeColor="text1"/>
        </w:rPr>
        <w:t xml:space="preserve"> increase capacity and</w:t>
      </w:r>
      <w:r w:rsidRPr="00995761">
        <w:rPr>
          <w:b/>
          <w:i/>
          <w:color w:val="000000" w:themeColor="text1"/>
        </w:rPr>
        <w:t xml:space="preserve"> reduce power consumption, study partial uplink </w:t>
      </w:r>
      <w:r w:rsidR="00C3356F" w:rsidRPr="00995761">
        <w:rPr>
          <w:b/>
          <w:i/>
          <w:color w:val="000000" w:themeColor="text1"/>
        </w:rPr>
        <w:t>transmission,</w:t>
      </w:r>
      <w:r w:rsidRPr="00995761">
        <w:rPr>
          <w:b/>
          <w:i/>
          <w:color w:val="000000" w:themeColor="text1"/>
        </w:rPr>
        <w:t xml:space="preserve"> and investigate necessary </w:t>
      </w:r>
      <w:r w:rsidR="00B0453C" w:rsidRPr="00995761">
        <w:rPr>
          <w:b/>
          <w:i/>
          <w:color w:val="000000" w:themeColor="text1"/>
        </w:rPr>
        <w:t>signalling</w:t>
      </w:r>
      <w:r w:rsidRPr="00995761">
        <w:rPr>
          <w:b/>
          <w:i/>
          <w:color w:val="000000" w:themeColor="text1"/>
        </w:rPr>
        <w:t xml:space="preserve"> to enable it</w:t>
      </w:r>
    </w:p>
    <w:p w14:paraId="4EDF2200" w14:textId="141EF817" w:rsidR="00A02F9F" w:rsidRPr="00995761" w:rsidRDefault="00A02F9F" w:rsidP="00A02F9F">
      <w:pPr>
        <w:spacing w:before="120" w:after="120"/>
        <w:rPr>
          <w:b/>
          <w:i/>
          <w:color w:val="000000" w:themeColor="text1"/>
        </w:rPr>
      </w:pPr>
      <w:bookmarkStart w:id="17" w:name="p10"/>
      <w:bookmarkEnd w:id="16"/>
      <w:r w:rsidRPr="00995761">
        <w:rPr>
          <w:b/>
          <w:i/>
        </w:rPr>
        <w:t xml:space="preserve">Proposal </w:t>
      </w:r>
      <w:r w:rsidR="00995761" w:rsidRPr="00995761">
        <w:rPr>
          <w:b/>
          <w:bCs/>
          <w:i/>
          <w:iCs/>
        </w:rPr>
        <w:fldChar w:fldCharType="begin"/>
      </w:r>
      <w:r w:rsidR="00995761" w:rsidRPr="00995761">
        <w:rPr>
          <w:b/>
          <w:bCs/>
          <w:i/>
          <w:iCs/>
        </w:rPr>
        <w:instrText xml:space="preserve"> SEQ Proposal \* ARABIC </w:instrText>
      </w:r>
      <w:r w:rsidR="00995761" w:rsidRPr="00995761">
        <w:rPr>
          <w:b/>
          <w:bCs/>
          <w:i/>
          <w:iCs/>
        </w:rPr>
        <w:fldChar w:fldCharType="separate"/>
      </w:r>
      <w:r w:rsidR="00995761" w:rsidRPr="00995761">
        <w:rPr>
          <w:b/>
          <w:bCs/>
          <w:i/>
          <w:iCs/>
          <w:noProof/>
        </w:rPr>
        <w:t>10</w:t>
      </w:r>
      <w:r w:rsidR="00995761" w:rsidRPr="00995761">
        <w:rPr>
          <w:b/>
          <w:bCs/>
          <w:i/>
          <w:iCs/>
        </w:rPr>
        <w:fldChar w:fldCharType="end"/>
      </w:r>
      <w:r w:rsidR="00995761" w:rsidRPr="00995761">
        <w:rPr>
          <w:b/>
          <w:bCs/>
          <w:i/>
          <w:iCs/>
        </w:rPr>
        <w:t>:</w:t>
      </w:r>
      <w:r w:rsidRPr="00995761">
        <w:rPr>
          <w:b/>
          <w:i/>
        </w:rPr>
        <w:t xml:space="preserve"> </w:t>
      </w:r>
      <w:r w:rsidRPr="00995761">
        <w:rPr>
          <w:b/>
          <w:i/>
          <w:color w:val="000000" w:themeColor="text1"/>
        </w:rPr>
        <w:t>UCI indicating the resources utilized/skipped in the PUSCH or the MCS selected by the UE allows adaptation of the transport block size based on the UL XR traffic</w:t>
      </w:r>
    </w:p>
    <w:bookmarkEnd w:id="17"/>
    <w:p w14:paraId="5368C56B" w14:textId="499A153E" w:rsidR="00056100" w:rsidRPr="00162131" w:rsidRDefault="00851DB8" w:rsidP="00056100">
      <w:pPr>
        <w:pStyle w:val="Heading1"/>
        <w:tabs>
          <w:tab w:val="num" w:pos="720"/>
        </w:tabs>
        <w:ind w:left="720" w:hanging="720"/>
        <w:jc w:val="both"/>
        <w:rPr>
          <w:rFonts w:ascii="Times New Roman" w:hAnsi="Times New Roman"/>
        </w:rPr>
      </w:pPr>
      <w:r>
        <w:rPr>
          <w:rFonts w:ascii="Times New Roman" w:hAnsi="Times New Roman"/>
        </w:rPr>
        <w:lastRenderedPageBreak/>
        <w:t>D</w:t>
      </w:r>
      <w:r w:rsidRPr="00851DB8">
        <w:rPr>
          <w:rFonts w:ascii="Times New Roman" w:hAnsi="Times New Roman"/>
        </w:rPr>
        <w:t xml:space="preserve">ynamic </w:t>
      </w:r>
      <w:r>
        <w:rPr>
          <w:rFonts w:ascii="Times New Roman" w:hAnsi="Times New Roman"/>
        </w:rPr>
        <w:t>S</w:t>
      </w:r>
      <w:r w:rsidRPr="00851DB8">
        <w:rPr>
          <w:rFonts w:ascii="Times New Roman" w:hAnsi="Times New Roman"/>
        </w:rPr>
        <w:t xml:space="preserve">cheduling and </w:t>
      </w:r>
      <w:r>
        <w:rPr>
          <w:rFonts w:ascii="Times New Roman" w:hAnsi="Times New Roman"/>
        </w:rPr>
        <w:t>G</w:t>
      </w:r>
      <w:r w:rsidRPr="00851DB8">
        <w:rPr>
          <w:rFonts w:ascii="Times New Roman" w:hAnsi="Times New Roman"/>
        </w:rPr>
        <w:t xml:space="preserve">rant </w:t>
      </w:r>
      <w:r>
        <w:rPr>
          <w:rFonts w:ascii="Times New Roman" w:hAnsi="Times New Roman"/>
        </w:rPr>
        <w:t>E</w:t>
      </w:r>
      <w:r w:rsidRPr="00851DB8">
        <w:rPr>
          <w:rFonts w:ascii="Times New Roman" w:hAnsi="Times New Roman"/>
        </w:rPr>
        <w:t>nhancements</w:t>
      </w:r>
    </w:p>
    <w:p w14:paraId="7A560FBB" w14:textId="5D81DAC5" w:rsidR="00CE04A9" w:rsidRDefault="00CE04A9" w:rsidP="00CE04A9">
      <w:pPr>
        <w:pStyle w:val="Heading2a"/>
        <w:rPr>
          <w:lang w:val="en-US"/>
        </w:rPr>
      </w:pPr>
      <w:r w:rsidRPr="00CE04A9">
        <w:rPr>
          <w:lang w:val="en-US"/>
        </w:rPr>
        <w:t xml:space="preserve">HARQ ACK </w:t>
      </w:r>
      <w:r w:rsidR="001D735C">
        <w:rPr>
          <w:lang w:val="en-US"/>
        </w:rPr>
        <w:t>E</w:t>
      </w:r>
      <w:r w:rsidRPr="00CE04A9">
        <w:rPr>
          <w:lang w:val="en-US"/>
        </w:rPr>
        <w:t xml:space="preserve">nhancement for </w:t>
      </w:r>
      <w:r w:rsidR="001D735C">
        <w:rPr>
          <w:lang w:val="en-US"/>
        </w:rPr>
        <w:t>D</w:t>
      </w:r>
      <w:r w:rsidR="00451F51" w:rsidRPr="00CE04A9">
        <w:rPr>
          <w:lang w:val="en-US"/>
        </w:rPr>
        <w:t xml:space="preserve">ynamic </w:t>
      </w:r>
      <w:r w:rsidR="009151FC">
        <w:rPr>
          <w:lang w:val="en-US"/>
        </w:rPr>
        <w:t>G</w:t>
      </w:r>
      <w:r w:rsidR="00451F51" w:rsidRPr="00CE04A9">
        <w:rPr>
          <w:lang w:val="en-US"/>
        </w:rPr>
        <w:t>rant-</w:t>
      </w:r>
      <w:r w:rsidR="009151FC">
        <w:rPr>
          <w:lang w:val="en-US"/>
        </w:rPr>
        <w:t>B</w:t>
      </w:r>
      <w:r w:rsidR="00451F51" w:rsidRPr="00CE04A9">
        <w:rPr>
          <w:lang w:val="en-US"/>
        </w:rPr>
        <w:t>ased</w:t>
      </w:r>
      <w:r w:rsidRPr="00CE04A9">
        <w:rPr>
          <w:lang w:val="en-US"/>
        </w:rPr>
        <w:t xml:space="preserve"> </w:t>
      </w:r>
      <w:r w:rsidR="009151FC">
        <w:rPr>
          <w:lang w:val="en-US"/>
        </w:rPr>
        <w:t>S</w:t>
      </w:r>
      <w:r w:rsidRPr="00CE04A9">
        <w:rPr>
          <w:lang w:val="en-US"/>
        </w:rPr>
        <w:t>cheduling</w:t>
      </w:r>
    </w:p>
    <w:p w14:paraId="34FD93E2" w14:textId="77777777" w:rsidR="00D82A6D" w:rsidRPr="0009097A" w:rsidRDefault="00D82A6D" w:rsidP="00D82A6D">
      <w:pPr>
        <w:jc w:val="both"/>
      </w:pPr>
      <w:r w:rsidRPr="0009097A">
        <w:t>HARQ allows to recover transport blocks that are not properly decoded by means of retransmissions. It can be leveraged to use MCS close to what the radio channel can support while maintaining high reliability. However, because of the HARQ round trip delay, it can have a significant impact on latency.</w:t>
      </w:r>
    </w:p>
    <w:p w14:paraId="7F1F13B3" w14:textId="77777777" w:rsidR="00D82A6D" w:rsidRPr="0009097A" w:rsidRDefault="00D82A6D" w:rsidP="00D82A6D">
      <w:pPr>
        <w:jc w:val="both"/>
      </w:pPr>
      <w:r w:rsidRPr="0009097A">
        <w:t xml:space="preserve">The </w:t>
      </w:r>
      <w:proofErr w:type="spellStart"/>
      <w:r w:rsidRPr="0009097A">
        <w:t>gNodeB</w:t>
      </w:r>
      <w:proofErr w:type="spellEnd"/>
      <w:r w:rsidRPr="0009097A">
        <w:t xml:space="preserve"> chooses the MCS for a transmission based on its knowledge of the channel conditions, but it cannot always precisely predict how they evolve. Therefore, the </w:t>
      </w:r>
      <w:proofErr w:type="spellStart"/>
      <w:r w:rsidRPr="0009097A">
        <w:t>gNodeB</w:t>
      </w:r>
      <w:proofErr w:type="spellEnd"/>
      <w:r w:rsidRPr="0009097A">
        <w:t xml:space="preserve"> may sometimes overestimates the MCS, leading to multiple retransmissions before proper decoding of the transport block. The resulting latency can impact XR performance.   </w:t>
      </w:r>
    </w:p>
    <w:p w14:paraId="6643A89F" w14:textId="172AEE18" w:rsidR="00D82A6D" w:rsidRPr="0009097A" w:rsidRDefault="00D82A6D" w:rsidP="00D82A6D">
      <w:pPr>
        <w:jc w:val="both"/>
      </w:pPr>
      <w:r w:rsidRPr="0009097A">
        <w:rPr>
          <w:lang w:val="en-US"/>
        </w:rPr>
        <w:t xml:space="preserve">Reference </w:t>
      </w:r>
      <w:r w:rsidRPr="0009097A">
        <w:rPr>
          <w:lang w:val="en-US"/>
        </w:rPr>
        <w:fldChar w:fldCharType="begin"/>
      </w:r>
      <w:r w:rsidRPr="0009097A">
        <w:rPr>
          <w:lang w:val="en-US"/>
        </w:rPr>
        <w:instrText xml:space="preserve"> REF _Ref86949107 \r \h  \* MERGEFORMAT </w:instrText>
      </w:r>
      <w:r w:rsidRPr="0009097A">
        <w:rPr>
          <w:lang w:val="en-US"/>
        </w:rPr>
      </w:r>
      <w:r w:rsidRPr="0009097A">
        <w:rPr>
          <w:lang w:val="en-US"/>
        </w:rPr>
        <w:fldChar w:fldCharType="separate"/>
      </w:r>
      <w:r w:rsidR="00FE5DEC">
        <w:rPr>
          <w:lang w:val="en-US"/>
        </w:rPr>
        <w:t>[</w:t>
      </w:r>
      <w:r w:rsidR="00BD1487">
        <w:rPr>
          <w:lang w:val="en-US"/>
        </w:rPr>
        <w:t>2</w:t>
      </w:r>
      <w:r w:rsidR="00FE5DEC">
        <w:rPr>
          <w:lang w:val="en-US"/>
        </w:rPr>
        <w:t>]</w:t>
      </w:r>
      <w:r w:rsidRPr="0009097A">
        <w:rPr>
          <w:lang w:val="en-US"/>
        </w:rPr>
        <w:fldChar w:fldCharType="end"/>
      </w:r>
      <w:r w:rsidRPr="0009097A">
        <w:rPr>
          <w:lang w:val="en-US"/>
        </w:rPr>
        <w:t xml:space="preserve"> presented the feature of soft HARQ-ACK, where the UE provides enhanced HARQ-ACK feedback beyond the single bit ACK/NACK status in the form of a Delta MCS based on PDSCH decoding. </w:t>
      </w:r>
      <w:r w:rsidRPr="0009097A">
        <w:t xml:space="preserve">By allowing the UE to provide additional information based on reception of a transport block, soft HARQ-ACK allows the </w:t>
      </w:r>
      <w:proofErr w:type="spellStart"/>
      <w:r w:rsidRPr="0009097A">
        <w:t>gNodeB</w:t>
      </w:r>
      <w:proofErr w:type="spellEnd"/>
      <w:r w:rsidRPr="0009097A">
        <w:t xml:space="preserve"> to adapt the scheduling of retransmissions and thereby allows the UE to decode the transport block without waiting for too many additional HARQ round trips.</w:t>
      </w:r>
    </w:p>
    <w:p w14:paraId="4CA8B97F" w14:textId="77777777" w:rsidR="00D82A6D" w:rsidRPr="0009097A" w:rsidRDefault="00D82A6D" w:rsidP="00D82A6D">
      <w:pPr>
        <w:jc w:val="both"/>
      </w:pPr>
      <w:r w:rsidRPr="0009097A">
        <w:t xml:space="preserve">Large bit-rate requirements of XR traffic may require wideband RB allocations. When adapting the scheduling based on soft HARQ-ACK, if the RB allocation is already wideband, it is not possible to increase the frequency resources further. One possibility is to use the time domain instead – the </w:t>
      </w:r>
      <w:proofErr w:type="spellStart"/>
      <w:r w:rsidRPr="0009097A">
        <w:t>gNodeB</w:t>
      </w:r>
      <w:proofErr w:type="spellEnd"/>
      <w:r w:rsidRPr="0009097A">
        <w:t xml:space="preserve"> can repeat the retransmission multiple times based on the soft HARQ-ACK feedback. We next present simulation results showing gains of such a scheme over a baseline scheme without HARQ-ACK enhancements.</w:t>
      </w:r>
    </w:p>
    <w:p w14:paraId="7FE11FE3" w14:textId="1E40E1B5" w:rsidR="00D82A6D" w:rsidRPr="009F01D4" w:rsidRDefault="00D82A6D" w:rsidP="009F01D4">
      <w:pPr>
        <w:jc w:val="both"/>
        <w:rPr>
          <w:b/>
          <w:u w:val="single"/>
        </w:rPr>
      </w:pPr>
      <w:r w:rsidRPr="009F01D4">
        <w:rPr>
          <w:b/>
          <w:u w:val="single"/>
        </w:rPr>
        <w:t xml:space="preserve">Simulation </w:t>
      </w:r>
      <w:r w:rsidR="00FE18C3" w:rsidRPr="009F01D4">
        <w:rPr>
          <w:b/>
          <w:u w:val="single"/>
        </w:rPr>
        <w:t>A</w:t>
      </w:r>
      <w:r w:rsidRPr="009F01D4">
        <w:rPr>
          <w:b/>
          <w:u w:val="single"/>
        </w:rPr>
        <w:t>ssumptions</w:t>
      </w:r>
    </w:p>
    <w:p w14:paraId="7A915719" w14:textId="3C301AAC" w:rsidR="00D82A6D" w:rsidRPr="0009097A" w:rsidRDefault="00A85CD1" w:rsidP="00D82A6D">
      <w:pPr>
        <w:rPr>
          <w:lang w:val="en-US"/>
        </w:rPr>
      </w:pPr>
      <w:r>
        <w:rPr>
          <w:lang w:val="en-US"/>
        </w:rPr>
        <w:t xml:space="preserve"> </w:t>
      </w:r>
      <w:r w:rsidR="00D82A6D" w:rsidRPr="0009097A">
        <w:rPr>
          <w:lang w:val="en-US"/>
        </w:rPr>
        <w:t xml:space="preserve">HARQ round trip delay depends on UE and </w:t>
      </w:r>
      <w:proofErr w:type="spellStart"/>
      <w:r w:rsidR="00D82A6D" w:rsidRPr="0009097A">
        <w:rPr>
          <w:lang w:val="en-US"/>
        </w:rPr>
        <w:t>gNodeB</w:t>
      </w:r>
      <w:proofErr w:type="spellEnd"/>
      <w:r w:rsidR="00D82A6D" w:rsidRPr="0009097A">
        <w:rPr>
          <w:lang w:val="en-US"/>
        </w:rPr>
        <w:t xml:space="preserve"> processing delays, as well as TDD configuration. Here are our assumptions:</w:t>
      </w:r>
    </w:p>
    <w:p w14:paraId="34C7623A" w14:textId="77777777" w:rsidR="00D82A6D" w:rsidRPr="0079559E" w:rsidRDefault="00D82A6D" w:rsidP="0079559E">
      <w:pPr>
        <w:pStyle w:val="ListParagraph"/>
        <w:numPr>
          <w:ilvl w:val="0"/>
          <w:numId w:val="16"/>
        </w:numPr>
      </w:pPr>
      <w:r w:rsidRPr="0079559E">
        <w:t>TDD configuration: DDDSU</w:t>
      </w:r>
    </w:p>
    <w:p w14:paraId="6010268E" w14:textId="77777777" w:rsidR="00D82A6D" w:rsidRPr="0079559E" w:rsidRDefault="00D82A6D" w:rsidP="0079559E">
      <w:pPr>
        <w:pStyle w:val="ListParagraph"/>
        <w:numPr>
          <w:ilvl w:val="0"/>
          <w:numId w:val="16"/>
        </w:numPr>
      </w:pPr>
      <w:r w:rsidRPr="0079559E">
        <w:t>UE processing delay: Capability 1</w:t>
      </w:r>
    </w:p>
    <w:p w14:paraId="66A40D78" w14:textId="77777777" w:rsidR="00D82A6D" w:rsidRPr="0079559E" w:rsidRDefault="00D82A6D" w:rsidP="0079559E">
      <w:pPr>
        <w:pStyle w:val="ListParagraph"/>
        <w:numPr>
          <w:ilvl w:val="0"/>
          <w:numId w:val="16"/>
        </w:numPr>
      </w:pPr>
      <w:proofErr w:type="spellStart"/>
      <w:r w:rsidRPr="0079559E">
        <w:t>gNodeB</w:t>
      </w:r>
      <w:proofErr w:type="spellEnd"/>
      <w:r w:rsidRPr="0079559E">
        <w:t xml:space="preserve"> processing delay (from HARQ feedback to retransmission) = 4, 6 or 8 slots</w:t>
      </w:r>
    </w:p>
    <w:p w14:paraId="3EA5A669" w14:textId="77777777" w:rsidR="00D82A6D" w:rsidRPr="0079559E" w:rsidRDefault="00D82A6D" w:rsidP="0079559E">
      <w:pPr>
        <w:pStyle w:val="ListParagraph"/>
        <w:numPr>
          <w:ilvl w:val="0"/>
          <w:numId w:val="16"/>
        </w:numPr>
      </w:pPr>
      <w:r w:rsidRPr="0079559E">
        <w:t>When this processing delay is set to K, that means a NACK received in slot n will trigger a retransmission in the downlink slot after slot (n + K) in the TDD configuration</w:t>
      </w:r>
    </w:p>
    <w:p w14:paraId="73EDE09C" w14:textId="51E6307D" w:rsidR="00D82A6D" w:rsidRPr="0009097A" w:rsidRDefault="00A85CD1" w:rsidP="009F334C">
      <w:pPr>
        <w:jc w:val="both"/>
        <w:rPr>
          <w:lang w:val="en-US"/>
        </w:rPr>
      </w:pPr>
      <w:r>
        <w:rPr>
          <w:lang w:val="en-US"/>
        </w:rPr>
        <w:t xml:space="preserve">Other simulation assumptions follow the baseline as suggested by </w:t>
      </w:r>
      <w:r w:rsidR="00B6168C">
        <w:rPr>
          <w:lang w:val="en-US"/>
        </w:rPr>
        <w:t>TR 38.838</w:t>
      </w:r>
      <w:r w:rsidR="001C2A90">
        <w:rPr>
          <w:lang w:val="en-US"/>
        </w:rPr>
        <w:t xml:space="preserve"> </w:t>
      </w:r>
      <w:r w:rsidR="001C2A90">
        <w:rPr>
          <w:lang w:val="en-US"/>
        </w:rPr>
        <w:fldChar w:fldCharType="begin"/>
      </w:r>
      <w:r w:rsidR="001C2A90">
        <w:rPr>
          <w:lang w:val="en-US"/>
        </w:rPr>
        <w:instrText xml:space="preserve"> REF _Ref101644981 \r \h </w:instrText>
      </w:r>
      <w:r w:rsidR="001C2A90">
        <w:rPr>
          <w:lang w:val="en-US"/>
        </w:rPr>
      </w:r>
      <w:r w:rsidR="001C2A90">
        <w:rPr>
          <w:lang w:val="en-US"/>
        </w:rPr>
        <w:fldChar w:fldCharType="separate"/>
      </w:r>
      <w:r w:rsidR="00FE5DEC">
        <w:rPr>
          <w:lang w:val="en-US"/>
        </w:rPr>
        <w:t>[</w:t>
      </w:r>
      <w:r w:rsidR="00BD1487">
        <w:rPr>
          <w:lang w:val="en-US"/>
        </w:rPr>
        <w:t>3</w:t>
      </w:r>
      <w:r w:rsidR="00FE5DEC">
        <w:rPr>
          <w:lang w:val="en-US"/>
        </w:rPr>
        <w:t>]</w:t>
      </w:r>
      <w:r w:rsidR="001C2A90">
        <w:rPr>
          <w:lang w:val="en-US"/>
        </w:rPr>
        <w:fldChar w:fldCharType="end"/>
      </w:r>
      <w:r>
        <w:rPr>
          <w:lang w:val="en-US"/>
        </w:rPr>
        <w:t xml:space="preserve">. </w:t>
      </w:r>
      <w:r w:rsidR="00D82A6D" w:rsidRPr="0009097A">
        <w:rPr>
          <w:lang w:val="en-US"/>
        </w:rPr>
        <w:t>We show XR capacity results for Dense Urban and Indoor Hotspot scenarios. The traffic consists of 60Mbps, 60Hz video with 10ms PDB, over downlink only.</w:t>
      </w:r>
    </w:p>
    <w:p w14:paraId="07CEB20B" w14:textId="6B345357" w:rsidR="00D82A6D" w:rsidRPr="009F01D4" w:rsidRDefault="00D82A6D" w:rsidP="009F01D4">
      <w:pPr>
        <w:jc w:val="both"/>
        <w:rPr>
          <w:b/>
          <w:u w:val="single"/>
        </w:rPr>
      </w:pPr>
      <w:r w:rsidRPr="009F01D4">
        <w:rPr>
          <w:b/>
          <w:u w:val="single"/>
        </w:rPr>
        <w:t xml:space="preserve">Simulation </w:t>
      </w:r>
      <w:r w:rsidR="00FE18C3" w:rsidRPr="009F01D4">
        <w:rPr>
          <w:b/>
          <w:u w:val="single"/>
        </w:rPr>
        <w:t>R</w:t>
      </w:r>
      <w:r w:rsidRPr="009F01D4">
        <w:rPr>
          <w:b/>
          <w:u w:val="single"/>
        </w:rPr>
        <w:t>esults</w:t>
      </w:r>
    </w:p>
    <w:p w14:paraId="39F35A4C" w14:textId="33164A09" w:rsidR="00B25166" w:rsidRDefault="00D82A6D" w:rsidP="00B25166">
      <w:pPr>
        <w:jc w:val="both"/>
        <w:rPr>
          <w:lang w:val="en-US"/>
        </w:rPr>
      </w:pPr>
      <w:r w:rsidRPr="0009097A">
        <w:rPr>
          <w:lang w:val="en-US"/>
        </w:rPr>
        <w:fldChar w:fldCharType="begin"/>
      </w:r>
      <w:r w:rsidRPr="0009097A">
        <w:rPr>
          <w:lang w:val="en-US"/>
        </w:rPr>
        <w:instrText xml:space="preserve"> REF _Ref87013912 \h  \* MERGEFORMAT </w:instrText>
      </w:r>
      <w:r w:rsidRPr="0009097A">
        <w:rPr>
          <w:lang w:val="en-US"/>
        </w:rPr>
      </w:r>
      <w:r w:rsidRPr="0009097A">
        <w:rPr>
          <w:lang w:val="en-US"/>
        </w:rPr>
        <w:fldChar w:fldCharType="separate"/>
      </w:r>
      <w:r w:rsidR="00FE5DEC" w:rsidRPr="0009097A">
        <w:t xml:space="preserve">Figure </w:t>
      </w:r>
      <w:r w:rsidR="00D33319">
        <w:rPr>
          <w:noProof/>
        </w:rPr>
        <w:t>6</w:t>
      </w:r>
      <w:r w:rsidRPr="0009097A">
        <w:rPr>
          <w:lang w:val="en-US"/>
        </w:rPr>
        <w:fldChar w:fldCharType="end"/>
      </w:r>
      <w:r w:rsidRPr="0009097A">
        <w:rPr>
          <w:lang w:val="en-US"/>
        </w:rPr>
        <w:t xml:space="preserve"> and </w:t>
      </w:r>
      <w:r w:rsidRPr="0009097A">
        <w:rPr>
          <w:lang w:val="en-US"/>
        </w:rPr>
        <w:fldChar w:fldCharType="begin"/>
      </w:r>
      <w:r w:rsidRPr="0009097A">
        <w:rPr>
          <w:lang w:val="en-US"/>
        </w:rPr>
        <w:instrText xml:space="preserve"> REF _Ref87013915 \h </w:instrText>
      </w:r>
      <w:r>
        <w:rPr>
          <w:lang w:val="en-US"/>
        </w:rPr>
        <w:instrText xml:space="preserve"> \* MERGEFORMAT </w:instrText>
      </w:r>
      <w:r w:rsidRPr="0009097A">
        <w:rPr>
          <w:lang w:val="en-US"/>
        </w:rPr>
      </w:r>
      <w:r w:rsidRPr="0009097A">
        <w:rPr>
          <w:lang w:val="en-US"/>
        </w:rPr>
        <w:fldChar w:fldCharType="separate"/>
      </w:r>
      <w:r w:rsidR="00FE5DEC" w:rsidRPr="0009097A">
        <w:t xml:space="preserve">Figure </w:t>
      </w:r>
      <w:r w:rsidR="00D33319">
        <w:rPr>
          <w:noProof/>
        </w:rPr>
        <w:t>7</w:t>
      </w:r>
      <w:r w:rsidRPr="0009097A">
        <w:rPr>
          <w:lang w:val="en-US"/>
        </w:rPr>
        <w:fldChar w:fldCharType="end"/>
      </w:r>
      <w:r w:rsidRPr="0009097A">
        <w:rPr>
          <w:lang w:val="en-US"/>
        </w:rPr>
        <w:t xml:space="preserve"> show the ratio of satisfied UEs (based on ≥ 99% packet completion rate) as a function of the number of UEs in the cell for the dense urban and indoor hotspot </w:t>
      </w:r>
      <w:proofErr w:type="gramStart"/>
      <w:r w:rsidRPr="0009097A">
        <w:rPr>
          <w:lang w:val="en-US"/>
        </w:rPr>
        <w:t>scenarios</w:t>
      </w:r>
      <w:proofErr w:type="gramEnd"/>
      <w:r w:rsidRPr="0009097A">
        <w:rPr>
          <w:lang w:val="en-US"/>
        </w:rPr>
        <w:t xml:space="preserve"> respectively. Results are presented for soft HARQ-ACK as well as baseline HARQ-ACK for 4, 6, and 8 slots </w:t>
      </w:r>
      <w:proofErr w:type="spellStart"/>
      <w:r w:rsidRPr="0009097A">
        <w:rPr>
          <w:lang w:val="en-US"/>
        </w:rPr>
        <w:t>gNodeB</w:t>
      </w:r>
      <w:proofErr w:type="spellEnd"/>
      <w:r w:rsidRPr="0009097A">
        <w:rPr>
          <w:lang w:val="en-US"/>
        </w:rPr>
        <w:t xml:space="preserve"> processing delay.</w:t>
      </w:r>
      <w:r w:rsidR="00B25166">
        <w:rPr>
          <w:lang w:val="en-US"/>
        </w:rPr>
        <w:t xml:space="preserve"> (Simulation results summary is provided in the Appendix section).</w:t>
      </w:r>
    </w:p>
    <w:p w14:paraId="1F90FCBB" w14:textId="47DBDDC4" w:rsidR="00D82A6D" w:rsidRPr="0009097A" w:rsidRDefault="00D82A6D" w:rsidP="00D82A6D">
      <w:pPr>
        <w:jc w:val="both"/>
      </w:pPr>
    </w:p>
    <w:p w14:paraId="183C5645" w14:textId="77777777" w:rsidR="00D82A6D" w:rsidRPr="0009097A" w:rsidRDefault="00D82A6D" w:rsidP="00D82A6D">
      <w:pPr>
        <w:keepNext/>
        <w:jc w:val="center"/>
      </w:pPr>
      <w:r w:rsidRPr="0009097A">
        <w:rPr>
          <w:noProof/>
          <w:lang w:val="en-US"/>
        </w:rPr>
        <w:lastRenderedPageBreak/>
        <w:drawing>
          <wp:inline distT="0" distB="0" distL="0" distR="0" wp14:anchorId="3C3727DC" wp14:editId="2B00F20C">
            <wp:extent cx="6120765" cy="2040255"/>
            <wp:effectExtent l="0" t="0" r="0" b="0"/>
            <wp:docPr id="81" name="Graphic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Graphic 81"/>
                    <pic:cNvPicPr/>
                  </pic:nvPicPr>
                  <pic:blipFill>
                    <a:blip r:embed="rId23">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6120765" cy="2040255"/>
                    </a:xfrm>
                    <a:prstGeom prst="rect">
                      <a:avLst/>
                    </a:prstGeom>
                  </pic:spPr>
                </pic:pic>
              </a:graphicData>
            </a:graphic>
          </wp:inline>
        </w:drawing>
      </w:r>
    </w:p>
    <w:p w14:paraId="5DC661B7" w14:textId="64C0A9EE" w:rsidR="00D82A6D" w:rsidRPr="0009097A" w:rsidRDefault="00D82A6D" w:rsidP="00D82A6D">
      <w:pPr>
        <w:pStyle w:val="Caption"/>
        <w:jc w:val="center"/>
      </w:pPr>
      <w:bookmarkStart w:id="18" w:name="_Ref87013912"/>
      <w:r>
        <w:t xml:space="preserve">Figure </w:t>
      </w:r>
      <w:r>
        <w:fldChar w:fldCharType="begin"/>
      </w:r>
      <w:r>
        <w:instrText>SEQ Figure \* ARABIC</w:instrText>
      </w:r>
      <w:r>
        <w:fldChar w:fldCharType="separate"/>
      </w:r>
      <w:r w:rsidR="00D33319">
        <w:rPr>
          <w:noProof/>
        </w:rPr>
        <w:t>6</w:t>
      </w:r>
      <w:r>
        <w:fldChar w:fldCharType="end"/>
      </w:r>
      <w:bookmarkEnd w:id="18"/>
      <w:r>
        <w:t>: Capacity comparison between soft HARQ-ACK and baseline HARQ-ACK for 4, 6, and 8 slots NACK to retransmission delay, Dense Urban, 60Mbps, 60fps DL stream, 10ms PDB</w:t>
      </w:r>
    </w:p>
    <w:p w14:paraId="4E43E9D3" w14:textId="1E6E1FBE" w:rsidR="002C30F7" w:rsidRDefault="002C30F7" w:rsidP="002C30F7">
      <w:pPr>
        <w:rPr>
          <w:lang w:val="en-US"/>
        </w:rPr>
      </w:pPr>
    </w:p>
    <w:p w14:paraId="69522385" w14:textId="77777777" w:rsidR="002C30F7" w:rsidRDefault="002C30F7" w:rsidP="002C30F7">
      <w:pPr>
        <w:pStyle w:val="Caption"/>
        <w:jc w:val="center"/>
      </w:pPr>
      <w:r>
        <w:t xml:space="preserve">Table </w:t>
      </w:r>
      <w:r w:rsidR="0048698E">
        <w:fldChar w:fldCharType="begin"/>
      </w:r>
      <w:r w:rsidR="0048698E">
        <w:instrText xml:space="preserve"> SEQ Table \* ARABIC </w:instrText>
      </w:r>
      <w:r w:rsidR="0048698E">
        <w:fldChar w:fldCharType="separate"/>
      </w:r>
      <w:r>
        <w:rPr>
          <w:noProof/>
        </w:rPr>
        <w:t>1</w:t>
      </w:r>
      <w:r w:rsidR="0048698E">
        <w:rPr>
          <w:noProof/>
        </w:rPr>
        <w:fldChar w:fldCharType="end"/>
      </w:r>
      <w:r>
        <w:t xml:space="preserve"> FR1, Dense Urban, VR/AR 60Mbps, 60fps DL stream</w:t>
      </w:r>
    </w:p>
    <w:tbl>
      <w:tblPr>
        <w:tblW w:w="9629" w:type="dxa"/>
        <w:tblLayout w:type="fixed"/>
        <w:tblLook w:val="04A0" w:firstRow="1" w:lastRow="0" w:firstColumn="1" w:lastColumn="0" w:noHBand="0" w:noVBand="1"/>
      </w:tblPr>
      <w:tblGrid>
        <w:gridCol w:w="986"/>
        <w:gridCol w:w="1134"/>
        <w:gridCol w:w="1556"/>
        <w:gridCol w:w="992"/>
        <w:gridCol w:w="1021"/>
        <w:gridCol w:w="1167"/>
        <w:gridCol w:w="1169"/>
        <w:gridCol w:w="1604"/>
      </w:tblGrid>
      <w:tr w:rsidR="239E3557" w14:paraId="750B36A5" w14:textId="77777777" w:rsidTr="009F01D4">
        <w:trPr>
          <w:trHeight w:val="930"/>
        </w:trPr>
        <w:tc>
          <w:tcPr>
            <w:tcW w:w="986"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2A1510D2" w14:textId="18696DD5" w:rsidR="239E3557" w:rsidRDefault="239E3557" w:rsidP="009F01D4">
            <w:pPr>
              <w:jc w:val="center"/>
              <w:rPr>
                <w:rFonts w:ascii="Arial" w:eastAsia="Arial" w:hAnsi="Arial" w:cs="Arial"/>
                <w:b/>
                <w:bCs/>
                <w:color w:val="000000" w:themeColor="text1"/>
                <w:sz w:val="18"/>
                <w:szCs w:val="18"/>
              </w:rPr>
            </w:pPr>
            <w:r w:rsidRPr="239E3557">
              <w:rPr>
                <w:rFonts w:ascii="Arial" w:eastAsia="Arial" w:hAnsi="Arial" w:cs="Arial"/>
                <w:b/>
                <w:bCs/>
                <w:color w:val="000000" w:themeColor="text1"/>
                <w:sz w:val="18"/>
                <w:szCs w:val="18"/>
              </w:rPr>
              <w:t>TDD format</w:t>
            </w:r>
          </w:p>
        </w:tc>
        <w:tc>
          <w:tcPr>
            <w:tcW w:w="1134"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6D737C10" w14:textId="3676C17F" w:rsidR="239E3557" w:rsidRDefault="239E3557" w:rsidP="009F01D4">
            <w:pPr>
              <w:jc w:val="center"/>
              <w:rPr>
                <w:rFonts w:ascii="Arial" w:eastAsia="Arial" w:hAnsi="Arial" w:cs="Arial"/>
                <w:b/>
                <w:bCs/>
                <w:color w:val="000000" w:themeColor="text1"/>
                <w:sz w:val="18"/>
                <w:szCs w:val="18"/>
              </w:rPr>
            </w:pPr>
            <w:r w:rsidRPr="239E3557">
              <w:rPr>
                <w:rFonts w:ascii="Arial" w:eastAsia="Arial" w:hAnsi="Arial" w:cs="Arial"/>
                <w:b/>
                <w:bCs/>
                <w:color w:val="000000" w:themeColor="text1"/>
                <w:sz w:val="18"/>
                <w:szCs w:val="18"/>
              </w:rPr>
              <w:t>SU/MU-MIMO</w:t>
            </w:r>
          </w:p>
        </w:tc>
        <w:tc>
          <w:tcPr>
            <w:tcW w:w="1556"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545C1E2B" w14:textId="0C896810" w:rsidR="239E3557" w:rsidRDefault="239E3557" w:rsidP="009F01D4">
            <w:pPr>
              <w:jc w:val="center"/>
              <w:rPr>
                <w:rFonts w:ascii="Arial" w:eastAsia="Arial" w:hAnsi="Arial" w:cs="Arial"/>
                <w:b/>
                <w:bCs/>
                <w:color w:val="000000" w:themeColor="text1"/>
                <w:sz w:val="18"/>
                <w:szCs w:val="18"/>
              </w:rPr>
            </w:pPr>
            <w:r w:rsidRPr="239E3557">
              <w:rPr>
                <w:rFonts w:ascii="Arial" w:eastAsia="Arial" w:hAnsi="Arial" w:cs="Arial"/>
                <w:b/>
                <w:bCs/>
                <w:color w:val="000000" w:themeColor="text1"/>
                <w:sz w:val="18"/>
                <w:szCs w:val="18"/>
              </w:rPr>
              <w:t>Transmission scheme</w:t>
            </w:r>
          </w:p>
        </w:tc>
        <w:tc>
          <w:tcPr>
            <w:tcW w:w="992"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615C21B8" w14:textId="6CB8D2C4" w:rsidR="239E3557" w:rsidRDefault="239E3557" w:rsidP="009F01D4">
            <w:pPr>
              <w:jc w:val="center"/>
              <w:rPr>
                <w:rFonts w:ascii="Arial" w:eastAsia="Arial" w:hAnsi="Arial" w:cs="Arial"/>
                <w:b/>
                <w:bCs/>
                <w:color w:val="000000" w:themeColor="text1"/>
                <w:sz w:val="18"/>
                <w:szCs w:val="18"/>
              </w:rPr>
            </w:pPr>
            <w:proofErr w:type="spellStart"/>
            <w:r w:rsidRPr="239E3557">
              <w:rPr>
                <w:rFonts w:ascii="Arial" w:eastAsia="Arial" w:hAnsi="Arial" w:cs="Arial"/>
                <w:b/>
                <w:bCs/>
                <w:color w:val="000000" w:themeColor="text1"/>
                <w:sz w:val="18"/>
                <w:szCs w:val="18"/>
              </w:rPr>
              <w:t>gNodeB</w:t>
            </w:r>
            <w:proofErr w:type="spellEnd"/>
            <w:r w:rsidRPr="239E3557">
              <w:rPr>
                <w:rFonts w:ascii="Arial" w:eastAsia="Arial" w:hAnsi="Arial" w:cs="Arial"/>
                <w:b/>
                <w:bCs/>
                <w:color w:val="000000" w:themeColor="text1"/>
                <w:sz w:val="18"/>
                <w:szCs w:val="18"/>
              </w:rPr>
              <w:t xml:space="preserve"> delay</w:t>
            </w:r>
            <w:r w:rsidRPr="239E3557">
              <w:rPr>
                <w:rFonts w:ascii="Arial" w:eastAsia="Arial" w:hAnsi="Arial" w:cs="Arial"/>
                <w:b/>
                <w:bCs/>
                <w:color w:val="000000" w:themeColor="text1"/>
                <w:sz w:val="18"/>
                <w:szCs w:val="18"/>
                <w:vertAlign w:val="superscript"/>
              </w:rPr>
              <w:t>1</w:t>
            </w:r>
            <w:r w:rsidRPr="239E3557">
              <w:rPr>
                <w:rFonts w:ascii="Arial" w:eastAsia="Arial" w:hAnsi="Arial" w:cs="Arial"/>
                <w:b/>
                <w:bCs/>
                <w:color w:val="000000" w:themeColor="text1"/>
                <w:sz w:val="18"/>
                <w:szCs w:val="18"/>
              </w:rPr>
              <w:t xml:space="preserve"> (slots)</w:t>
            </w:r>
          </w:p>
        </w:tc>
        <w:tc>
          <w:tcPr>
            <w:tcW w:w="1021"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529BEB88" w14:textId="497F77BF" w:rsidR="239E3557" w:rsidRDefault="239E3557" w:rsidP="009F01D4">
            <w:pPr>
              <w:jc w:val="center"/>
              <w:rPr>
                <w:rFonts w:ascii="Arial" w:eastAsia="Arial" w:hAnsi="Arial" w:cs="Arial"/>
                <w:b/>
                <w:bCs/>
                <w:color w:val="000000" w:themeColor="text1"/>
                <w:sz w:val="18"/>
                <w:szCs w:val="18"/>
              </w:rPr>
            </w:pPr>
            <w:r w:rsidRPr="239E3557">
              <w:rPr>
                <w:rFonts w:ascii="Arial" w:eastAsia="Arial" w:hAnsi="Arial" w:cs="Arial"/>
                <w:b/>
                <w:bCs/>
                <w:color w:val="000000" w:themeColor="text1"/>
                <w:sz w:val="18"/>
                <w:szCs w:val="18"/>
              </w:rPr>
              <w:t>HARQ-Ack feedback</w:t>
            </w:r>
          </w:p>
        </w:tc>
        <w:tc>
          <w:tcPr>
            <w:tcW w:w="1167"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16A7CFBD" w14:textId="451854CC" w:rsidR="239E3557" w:rsidRDefault="239E3557" w:rsidP="009F01D4">
            <w:pPr>
              <w:jc w:val="center"/>
              <w:rPr>
                <w:rFonts w:ascii="Arial" w:eastAsia="Arial" w:hAnsi="Arial" w:cs="Arial"/>
                <w:b/>
                <w:bCs/>
                <w:color w:val="000000" w:themeColor="text1"/>
                <w:sz w:val="18"/>
                <w:szCs w:val="18"/>
              </w:rPr>
            </w:pPr>
            <w:r w:rsidRPr="239E3557">
              <w:rPr>
                <w:rFonts w:ascii="Arial" w:eastAsia="Arial" w:hAnsi="Arial" w:cs="Arial"/>
                <w:b/>
                <w:bCs/>
                <w:color w:val="000000" w:themeColor="text1"/>
                <w:sz w:val="18"/>
                <w:szCs w:val="18"/>
              </w:rPr>
              <w:t>Capacity (UEs/cell)</w:t>
            </w:r>
          </w:p>
        </w:tc>
        <w:tc>
          <w:tcPr>
            <w:tcW w:w="1169"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7092B4E1" w14:textId="6126E766" w:rsidR="239E3557" w:rsidRDefault="239E3557" w:rsidP="009F01D4">
            <w:pPr>
              <w:jc w:val="center"/>
              <w:rPr>
                <w:rFonts w:ascii="Arial" w:eastAsia="Arial" w:hAnsi="Arial" w:cs="Arial"/>
                <w:b/>
                <w:bCs/>
                <w:color w:val="000000" w:themeColor="text1"/>
                <w:sz w:val="18"/>
                <w:szCs w:val="18"/>
              </w:rPr>
            </w:pPr>
            <w:r w:rsidRPr="239E3557">
              <w:rPr>
                <w:rFonts w:ascii="Arial" w:eastAsia="Arial" w:hAnsi="Arial" w:cs="Arial"/>
                <w:b/>
                <w:bCs/>
                <w:color w:val="000000" w:themeColor="text1"/>
                <w:sz w:val="18"/>
                <w:szCs w:val="18"/>
              </w:rPr>
              <w:t>C1=floor (Capacity)</w:t>
            </w:r>
          </w:p>
        </w:tc>
        <w:tc>
          <w:tcPr>
            <w:tcW w:w="1604"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79F8F297" w14:textId="33F58984" w:rsidR="239E3557" w:rsidRDefault="239E3557" w:rsidP="009F01D4">
            <w:pPr>
              <w:jc w:val="center"/>
              <w:rPr>
                <w:rFonts w:ascii="Arial" w:eastAsia="Arial" w:hAnsi="Arial" w:cs="Arial"/>
                <w:b/>
                <w:bCs/>
                <w:color w:val="000000" w:themeColor="text1"/>
                <w:sz w:val="18"/>
                <w:szCs w:val="18"/>
              </w:rPr>
            </w:pPr>
            <w:r w:rsidRPr="239E3557">
              <w:rPr>
                <w:rFonts w:ascii="Arial" w:eastAsia="Arial" w:hAnsi="Arial" w:cs="Arial"/>
                <w:b/>
                <w:bCs/>
                <w:color w:val="000000" w:themeColor="text1"/>
                <w:sz w:val="18"/>
                <w:szCs w:val="18"/>
              </w:rPr>
              <w:t xml:space="preserve">% </w:t>
            </w:r>
            <w:proofErr w:type="gramStart"/>
            <w:r w:rsidRPr="239E3557">
              <w:rPr>
                <w:rFonts w:ascii="Arial" w:eastAsia="Arial" w:hAnsi="Arial" w:cs="Arial"/>
                <w:b/>
                <w:bCs/>
                <w:color w:val="000000" w:themeColor="text1"/>
                <w:sz w:val="18"/>
                <w:szCs w:val="18"/>
              </w:rPr>
              <w:t>of</w:t>
            </w:r>
            <w:proofErr w:type="gramEnd"/>
            <w:r w:rsidRPr="239E3557">
              <w:rPr>
                <w:rFonts w:ascii="Arial" w:eastAsia="Arial" w:hAnsi="Arial" w:cs="Arial"/>
                <w:b/>
                <w:bCs/>
                <w:color w:val="000000" w:themeColor="text1"/>
                <w:sz w:val="18"/>
                <w:szCs w:val="18"/>
              </w:rPr>
              <w:t xml:space="preserve"> satisfied UEs when #UEs/cell =C1</w:t>
            </w:r>
          </w:p>
        </w:tc>
      </w:tr>
      <w:tr w:rsidR="239E3557" w14:paraId="33383A2F" w14:textId="77777777" w:rsidTr="009F01D4">
        <w:trPr>
          <w:trHeight w:val="285"/>
        </w:trPr>
        <w:tc>
          <w:tcPr>
            <w:tcW w:w="986" w:type="dxa"/>
            <w:tcBorders>
              <w:top w:val="single" w:sz="8" w:space="0" w:color="auto"/>
              <w:left w:val="single" w:sz="8" w:space="0" w:color="auto"/>
              <w:bottom w:val="single" w:sz="8" w:space="0" w:color="auto"/>
              <w:right w:val="single" w:sz="8" w:space="0" w:color="auto"/>
            </w:tcBorders>
            <w:vAlign w:val="center"/>
          </w:tcPr>
          <w:p w14:paraId="52D6AB04" w14:textId="729A9CDC"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DDDSU</w:t>
            </w:r>
          </w:p>
        </w:tc>
        <w:tc>
          <w:tcPr>
            <w:tcW w:w="1134" w:type="dxa"/>
            <w:tcBorders>
              <w:top w:val="single" w:sz="8" w:space="0" w:color="auto"/>
              <w:left w:val="single" w:sz="8" w:space="0" w:color="auto"/>
              <w:bottom w:val="single" w:sz="8" w:space="0" w:color="auto"/>
              <w:right w:val="single" w:sz="8" w:space="0" w:color="auto"/>
            </w:tcBorders>
            <w:vAlign w:val="center"/>
          </w:tcPr>
          <w:p w14:paraId="6B002E77" w14:textId="19F5E956"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MU-MIMO</w:t>
            </w:r>
          </w:p>
        </w:tc>
        <w:tc>
          <w:tcPr>
            <w:tcW w:w="1556" w:type="dxa"/>
            <w:tcBorders>
              <w:top w:val="single" w:sz="8" w:space="0" w:color="auto"/>
              <w:left w:val="single" w:sz="8" w:space="0" w:color="auto"/>
              <w:bottom w:val="single" w:sz="8" w:space="0" w:color="auto"/>
              <w:right w:val="single" w:sz="8" w:space="0" w:color="auto"/>
            </w:tcBorders>
            <w:vAlign w:val="center"/>
          </w:tcPr>
          <w:p w14:paraId="2E0DBF7E" w14:textId="2B2AB314"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reciprocity-based precoding</w:t>
            </w:r>
          </w:p>
        </w:tc>
        <w:tc>
          <w:tcPr>
            <w:tcW w:w="992" w:type="dxa"/>
            <w:tcBorders>
              <w:top w:val="single" w:sz="8" w:space="0" w:color="auto"/>
              <w:left w:val="single" w:sz="8" w:space="0" w:color="auto"/>
              <w:bottom w:val="single" w:sz="8" w:space="0" w:color="auto"/>
              <w:right w:val="single" w:sz="8" w:space="0" w:color="auto"/>
            </w:tcBorders>
            <w:vAlign w:val="center"/>
          </w:tcPr>
          <w:p w14:paraId="6A83B8B2" w14:textId="1DAD23EF"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4</w:t>
            </w:r>
          </w:p>
        </w:tc>
        <w:tc>
          <w:tcPr>
            <w:tcW w:w="1021" w:type="dxa"/>
            <w:tcBorders>
              <w:top w:val="single" w:sz="8" w:space="0" w:color="auto"/>
              <w:left w:val="single" w:sz="8" w:space="0" w:color="auto"/>
              <w:bottom w:val="single" w:sz="8" w:space="0" w:color="auto"/>
              <w:right w:val="single" w:sz="8" w:space="0" w:color="auto"/>
            </w:tcBorders>
            <w:vAlign w:val="center"/>
          </w:tcPr>
          <w:p w14:paraId="2574FAA2" w14:textId="152F4510"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Soft</w:t>
            </w:r>
          </w:p>
        </w:tc>
        <w:tc>
          <w:tcPr>
            <w:tcW w:w="1167" w:type="dxa"/>
            <w:tcBorders>
              <w:top w:val="single" w:sz="8" w:space="0" w:color="auto"/>
              <w:left w:val="single" w:sz="8" w:space="0" w:color="auto"/>
              <w:bottom w:val="single" w:sz="8" w:space="0" w:color="auto"/>
              <w:right w:val="single" w:sz="8" w:space="0" w:color="auto"/>
            </w:tcBorders>
            <w:vAlign w:val="center"/>
          </w:tcPr>
          <w:p w14:paraId="7B8A8FCD" w14:textId="4FF7557E"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4.6</w:t>
            </w:r>
          </w:p>
        </w:tc>
        <w:tc>
          <w:tcPr>
            <w:tcW w:w="1169" w:type="dxa"/>
            <w:tcBorders>
              <w:top w:val="single" w:sz="8" w:space="0" w:color="auto"/>
              <w:left w:val="single" w:sz="8" w:space="0" w:color="auto"/>
              <w:bottom w:val="single" w:sz="8" w:space="0" w:color="auto"/>
              <w:right w:val="single" w:sz="8" w:space="0" w:color="auto"/>
            </w:tcBorders>
            <w:vAlign w:val="center"/>
          </w:tcPr>
          <w:p w14:paraId="48BD33AC" w14:textId="3C8EC26E"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4</w:t>
            </w:r>
          </w:p>
        </w:tc>
        <w:tc>
          <w:tcPr>
            <w:tcW w:w="1604" w:type="dxa"/>
            <w:tcBorders>
              <w:top w:val="single" w:sz="8" w:space="0" w:color="auto"/>
              <w:left w:val="single" w:sz="8" w:space="0" w:color="auto"/>
              <w:bottom w:val="single" w:sz="8" w:space="0" w:color="auto"/>
              <w:right w:val="single" w:sz="8" w:space="0" w:color="auto"/>
            </w:tcBorders>
            <w:vAlign w:val="center"/>
          </w:tcPr>
          <w:p w14:paraId="3EAC33FC" w14:textId="6A07D471"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94.50%</w:t>
            </w:r>
          </w:p>
        </w:tc>
      </w:tr>
      <w:tr w:rsidR="239E3557" w14:paraId="7C137374" w14:textId="77777777" w:rsidTr="009F01D4">
        <w:trPr>
          <w:trHeight w:val="285"/>
        </w:trPr>
        <w:tc>
          <w:tcPr>
            <w:tcW w:w="986" w:type="dxa"/>
            <w:tcBorders>
              <w:top w:val="single" w:sz="8" w:space="0" w:color="auto"/>
              <w:left w:val="single" w:sz="8" w:space="0" w:color="auto"/>
              <w:bottom w:val="single" w:sz="8" w:space="0" w:color="auto"/>
              <w:right w:val="single" w:sz="8" w:space="0" w:color="auto"/>
            </w:tcBorders>
            <w:vAlign w:val="center"/>
          </w:tcPr>
          <w:p w14:paraId="0951373B" w14:textId="7E258540"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DDDSU</w:t>
            </w:r>
          </w:p>
        </w:tc>
        <w:tc>
          <w:tcPr>
            <w:tcW w:w="1134" w:type="dxa"/>
            <w:tcBorders>
              <w:top w:val="single" w:sz="8" w:space="0" w:color="auto"/>
              <w:left w:val="single" w:sz="8" w:space="0" w:color="auto"/>
              <w:bottom w:val="single" w:sz="8" w:space="0" w:color="auto"/>
              <w:right w:val="single" w:sz="8" w:space="0" w:color="auto"/>
            </w:tcBorders>
            <w:vAlign w:val="center"/>
          </w:tcPr>
          <w:p w14:paraId="6C1C8EDD" w14:textId="14B65D05"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MU-MIMO</w:t>
            </w:r>
          </w:p>
        </w:tc>
        <w:tc>
          <w:tcPr>
            <w:tcW w:w="1556" w:type="dxa"/>
            <w:tcBorders>
              <w:top w:val="single" w:sz="8" w:space="0" w:color="auto"/>
              <w:left w:val="single" w:sz="8" w:space="0" w:color="auto"/>
              <w:bottom w:val="single" w:sz="8" w:space="0" w:color="auto"/>
              <w:right w:val="single" w:sz="8" w:space="0" w:color="auto"/>
            </w:tcBorders>
            <w:vAlign w:val="center"/>
          </w:tcPr>
          <w:p w14:paraId="6B0FB314" w14:textId="2646575B"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reciprocity-based precoding</w:t>
            </w:r>
          </w:p>
        </w:tc>
        <w:tc>
          <w:tcPr>
            <w:tcW w:w="992" w:type="dxa"/>
            <w:tcBorders>
              <w:top w:val="single" w:sz="8" w:space="0" w:color="auto"/>
              <w:left w:val="single" w:sz="8" w:space="0" w:color="auto"/>
              <w:bottom w:val="single" w:sz="8" w:space="0" w:color="auto"/>
              <w:right w:val="single" w:sz="8" w:space="0" w:color="auto"/>
            </w:tcBorders>
            <w:vAlign w:val="center"/>
          </w:tcPr>
          <w:p w14:paraId="562AC405" w14:textId="25691DFF"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4</w:t>
            </w:r>
          </w:p>
        </w:tc>
        <w:tc>
          <w:tcPr>
            <w:tcW w:w="1021" w:type="dxa"/>
            <w:tcBorders>
              <w:top w:val="single" w:sz="8" w:space="0" w:color="auto"/>
              <w:left w:val="single" w:sz="8" w:space="0" w:color="auto"/>
              <w:bottom w:val="single" w:sz="8" w:space="0" w:color="auto"/>
              <w:right w:val="single" w:sz="8" w:space="0" w:color="auto"/>
            </w:tcBorders>
            <w:vAlign w:val="center"/>
          </w:tcPr>
          <w:p w14:paraId="08DE3A30" w14:textId="05761FB2"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Baseline</w:t>
            </w:r>
          </w:p>
        </w:tc>
        <w:tc>
          <w:tcPr>
            <w:tcW w:w="1167" w:type="dxa"/>
            <w:tcBorders>
              <w:top w:val="single" w:sz="8" w:space="0" w:color="auto"/>
              <w:left w:val="single" w:sz="8" w:space="0" w:color="auto"/>
              <w:bottom w:val="single" w:sz="8" w:space="0" w:color="auto"/>
              <w:right w:val="single" w:sz="8" w:space="0" w:color="auto"/>
            </w:tcBorders>
            <w:vAlign w:val="center"/>
          </w:tcPr>
          <w:p w14:paraId="6874FDCF" w14:textId="6C098BE8"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0</w:t>
            </w:r>
          </w:p>
        </w:tc>
        <w:tc>
          <w:tcPr>
            <w:tcW w:w="1169" w:type="dxa"/>
            <w:tcBorders>
              <w:top w:val="single" w:sz="8" w:space="0" w:color="auto"/>
              <w:left w:val="single" w:sz="8" w:space="0" w:color="auto"/>
              <w:bottom w:val="single" w:sz="8" w:space="0" w:color="auto"/>
              <w:right w:val="single" w:sz="8" w:space="0" w:color="auto"/>
            </w:tcBorders>
            <w:vAlign w:val="center"/>
          </w:tcPr>
          <w:p w14:paraId="2568A042" w14:textId="1D1E8094"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0</w:t>
            </w:r>
          </w:p>
        </w:tc>
        <w:tc>
          <w:tcPr>
            <w:tcW w:w="1604" w:type="dxa"/>
            <w:tcBorders>
              <w:top w:val="single" w:sz="8" w:space="0" w:color="auto"/>
              <w:left w:val="single" w:sz="8" w:space="0" w:color="auto"/>
              <w:bottom w:val="single" w:sz="8" w:space="0" w:color="auto"/>
              <w:right w:val="single" w:sz="8" w:space="0" w:color="auto"/>
            </w:tcBorders>
            <w:vAlign w:val="center"/>
          </w:tcPr>
          <w:p w14:paraId="60540B68" w14:textId="1EC4F032"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N.A.</w:t>
            </w:r>
          </w:p>
        </w:tc>
      </w:tr>
      <w:tr w:rsidR="239E3557" w14:paraId="6CE3C847" w14:textId="77777777" w:rsidTr="009F01D4">
        <w:trPr>
          <w:trHeight w:val="285"/>
        </w:trPr>
        <w:tc>
          <w:tcPr>
            <w:tcW w:w="986" w:type="dxa"/>
            <w:tcBorders>
              <w:top w:val="single" w:sz="8" w:space="0" w:color="auto"/>
              <w:left w:val="single" w:sz="8" w:space="0" w:color="auto"/>
              <w:bottom w:val="single" w:sz="8" w:space="0" w:color="auto"/>
              <w:right w:val="single" w:sz="8" w:space="0" w:color="auto"/>
            </w:tcBorders>
            <w:vAlign w:val="center"/>
          </w:tcPr>
          <w:p w14:paraId="0F95C9D3" w14:textId="532369F6"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DDDSU</w:t>
            </w:r>
          </w:p>
        </w:tc>
        <w:tc>
          <w:tcPr>
            <w:tcW w:w="1134" w:type="dxa"/>
            <w:tcBorders>
              <w:top w:val="single" w:sz="8" w:space="0" w:color="auto"/>
              <w:left w:val="single" w:sz="8" w:space="0" w:color="auto"/>
              <w:bottom w:val="single" w:sz="8" w:space="0" w:color="auto"/>
              <w:right w:val="single" w:sz="8" w:space="0" w:color="auto"/>
            </w:tcBorders>
            <w:vAlign w:val="center"/>
          </w:tcPr>
          <w:p w14:paraId="4FD08883" w14:textId="7A151619"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MU-MIMO</w:t>
            </w:r>
          </w:p>
        </w:tc>
        <w:tc>
          <w:tcPr>
            <w:tcW w:w="1556" w:type="dxa"/>
            <w:tcBorders>
              <w:top w:val="single" w:sz="8" w:space="0" w:color="auto"/>
              <w:left w:val="single" w:sz="8" w:space="0" w:color="auto"/>
              <w:bottom w:val="single" w:sz="8" w:space="0" w:color="auto"/>
              <w:right w:val="single" w:sz="8" w:space="0" w:color="auto"/>
            </w:tcBorders>
            <w:vAlign w:val="center"/>
          </w:tcPr>
          <w:p w14:paraId="7D1CB664" w14:textId="617A5BC4"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reciprocity-based precoding</w:t>
            </w:r>
          </w:p>
        </w:tc>
        <w:tc>
          <w:tcPr>
            <w:tcW w:w="992" w:type="dxa"/>
            <w:tcBorders>
              <w:top w:val="single" w:sz="8" w:space="0" w:color="auto"/>
              <w:left w:val="single" w:sz="8" w:space="0" w:color="auto"/>
              <w:bottom w:val="single" w:sz="8" w:space="0" w:color="auto"/>
              <w:right w:val="single" w:sz="8" w:space="0" w:color="auto"/>
            </w:tcBorders>
            <w:vAlign w:val="center"/>
          </w:tcPr>
          <w:p w14:paraId="4E4FADD5" w14:textId="22DED2D2"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6</w:t>
            </w:r>
          </w:p>
        </w:tc>
        <w:tc>
          <w:tcPr>
            <w:tcW w:w="1021" w:type="dxa"/>
            <w:tcBorders>
              <w:top w:val="single" w:sz="8" w:space="0" w:color="auto"/>
              <w:left w:val="single" w:sz="8" w:space="0" w:color="auto"/>
              <w:bottom w:val="single" w:sz="8" w:space="0" w:color="auto"/>
              <w:right w:val="single" w:sz="8" w:space="0" w:color="auto"/>
            </w:tcBorders>
            <w:vAlign w:val="center"/>
          </w:tcPr>
          <w:p w14:paraId="215FAB74" w14:textId="530DEB38"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Soft</w:t>
            </w:r>
          </w:p>
        </w:tc>
        <w:tc>
          <w:tcPr>
            <w:tcW w:w="1167" w:type="dxa"/>
            <w:tcBorders>
              <w:top w:val="single" w:sz="8" w:space="0" w:color="auto"/>
              <w:left w:val="single" w:sz="8" w:space="0" w:color="auto"/>
              <w:bottom w:val="single" w:sz="8" w:space="0" w:color="auto"/>
              <w:right w:val="single" w:sz="8" w:space="0" w:color="auto"/>
            </w:tcBorders>
            <w:vAlign w:val="center"/>
          </w:tcPr>
          <w:p w14:paraId="4818789B" w14:textId="260583AC"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2.8</w:t>
            </w:r>
          </w:p>
        </w:tc>
        <w:tc>
          <w:tcPr>
            <w:tcW w:w="1169" w:type="dxa"/>
            <w:tcBorders>
              <w:top w:val="single" w:sz="8" w:space="0" w:color="auto"/>
              <w:left w:val="single" w:sz="8" w:space="0" w:color="auto"/>
              <w:bottom w:val="single" w:sz="8" w:space="0" w:color="auto"/>
              <w:right w:val="single" w:sz="8" w:space="0" w:color="auto"/>
            </w:tcBorders>
            <w:vAlign w:val="center"/>
          </w:tcPr>
          <w:p w14:paraId="7FD907B8" w14:textId="7DCEF589"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2</w:t>
            </w:r>
          </w:p>
        </w:tc>
        <w:tc>
          <w:tcPr>
            <w:tcW w:w="1604" w:type="dxa"/>
            <w:tcBorders>
              <w:top w:val="single" w:sz="8" w:space="0" w:color="auto"/>
              <w:left w:val="single" w:sz="8" w:space="0" w:color="auto"/>
              <w:bottom w:val="single" w:sz="8" w:space="0" w:color="auto"/>
              <w:right w:val="single" w:sz="8" w:space="0" w:color="auto"/>
            </w:tcBorders>
            <w:vAlign w:val="center"/>
          </w:tcPr>
          <w:p w14:paraId="61EA9A25" w14:textId="1E9271EF"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92.90%</w:t>
            </w:r>
          </w:p>
        </w:tc>
      </w:tr>
      <w:tr w:rsidR="239E3557" w14:paraId="148F2409" w14:textId="77777777" w:rsidTr="009F01D4">
        <w:trPr>
          <w:trHeight w:val="285"/>
        </w:trPr>
        <w:tc>
          <w:tcPr>
            <w:tcW w:w="986" w:type="dxa"/>
            <w:tcBorders>
              <w:top w:val="single" w:sz="8" w:space="0" w:color="auto"/>
              <w:left w:val="single" w:sz="8" w:space="0" w:color="auto"/>
              <w:bottom w:val="single" w:sz="8" w:space="0" w:color="auto"/>
              <w:right w:val="single" w:sz="8" w:space="0" w:color="auto"/>
            </w:tcBorders>
            <w:vAlign w:val="center"/>
          </w:tcPr>
          <w:p w14:paraId="1AA94E65" w14:textId="0C38C61E"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DDDSU</w:t>
            </w:r>
          </w:p>
        </w:tc>
        <w:tc>
          <w:tcPr>
            <w:tcW w:w="1134" w:type="dxa"/>
            <w:tcBorders>
              <w:top w:val="single" w:sz="8" w:space="0" w:color="auto"/>
              <w:left w:val="single" w:sz="8" w:space="0" w:color="auto"/>
              <w:bottom w:val="single" w:sz="8" w:space="0" w:color="auto"/>
              <w:right w:val="single" w:sz="8" w:space="0" w:color="auto"/>
            </w:tcBorders>
            <w:vAlign w:val="center"/>
          </w:tcPr>
          <w:p w14:paraId="6B4C01A4" w14:textId="72B8A7B4"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MU-MIMO</w:t>
            </w:r>
          </w:p>
        </w:tc>
        <w:tc>
          <w:tcPr>
            <w:tcW w:w="1556" w:type="dxa"/>
            <w:tcBorders>
              <w:top w:val="single" w:sz="8" w:space="0" w:color="auto"/>
              <w:left w:val="single" w:sz="8" w:space="0" w:color="auto"/>
              <w:bottom w:val="single" w:sz="8" w:space="0" w:color="auto"/>
              <w:right w:val="single" w:sz="8" w:space="0" w:color="auto"/>
            </w:tcBorders>
            <w:vAlign w:val="center"/>
          </w:tcPr>
          <w:p w14:paraId="3A04A17E" w14:textId="268A04C1"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reciprocity-based precoding</w:t>
            </w:r>
          </w:p>
        </w:tc>
        <w:tc>
          <w:tcPr>
            <w:tcW w:w="992" w:type="dxa"/>
            <w:tcBorders>
              <w:top w:val="single" w:sz="8" w:space="0" w:color="auto"/>
              <w:left w:val="single" w:sz="8" w:space="0" w:color="auto"/>
              <w:bottom w:val="single" w:sz="8" w:space="0" w:color="auto"/>
              <w:right w:val="single" w:sz="8" w:space="0" w:color="auto"/>
            </w:tcBorders>
            <w:vAlign w:val="center"/>
          </w:tcPr>
          <w:p w14:paraId="58292121" w14:textId="6042E753"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6</w:t>
            </w:r>
          </w:p>
        </w:tc>
        <w:tc>
          <w:tcPr>
            <w:tcW w:w="1021" w:type="dxa"/>
            <w:tcBorders>
              <w:top w:val="single" w:sz="8" w:space="0" w:color="auto"/>
              <w:left w:val="single" w:sz="8" w:space="0" w:color="auto"/>
              <w:bottom w:val="single" w:sz="8" w:space="0" w:color="auto"/>
              <w:right w:val="single" w:sz="8" w:space="0" w:color="auto"/>
            </w:tcBorders>
            <w:vAlign w:val="center"/>
          </w:tcPr>
          <w:p w14:paraId="313B6B0D" w14:textId="104CE037"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Baseline</w:t>
            </w:r>
          </w:p>
        </w:tc>
        <w:tc>
          <w:tcPr>
            <w:tcW w:w="1167" w:type="dxa"/>
            <w:tcBorders>
              <w:top w:val="single" w:sz="8" w:space="0" w:color="auto"/>
              <w:left w:val="single" w:sz="8" w:space="0" w:color="auto"/>
              <w:bottom w:val="single" w:sz="8" w:space="0" w:color="auto"/>
              <w:right w:val="single" w:sz="8" w:space="0" w:color="auto"/>
            </w:tcBorders>
            <w:vAlign w:val="center"/>
          </w:tcPr>
          <w:p w14:paraId="5C9DE4FA" w14:textId="77F57753"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0</w:t>
            </w:r>
          </w:p>
        </w:tc>
        <w:tc>
          <w:tcPr>
            <w:tcW w:w="1169" w:type="dxa"/>
            <w:tcBorders>
              <w:top w:val="single" w:sz="8" w:space="0" w:color="auto"/>
              <w:left w:val="single" w:sz="8" w:space="0" w:color="auto"/>
              <w:bottom w:val="single" w:sz="8" w:space="0" w:color="auto"/>
              <w:right w:val="single" w:sz="8" w:space="0" w:color="auto"/>
            </w:tcBorders>
            <w:vAlign w:val="center"/>
          </w:tcPr>
          <w:p w14:paraId="19CF7577" w14:textId="17B791D5"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0</w:t>
            </w:r>
          </w:p>
        </w:tc>
        <w:tc>
          <w:tcPr>
            <w:tcW w:w="1604" w:type="dxa"/>
            <w:tcBorders>
              <w:top w:val="single" w:sz="8" w:space="0" w:color="auto"/>
              <w:left w:val="single" w:sz="8" w:space="0" w:color="auto"/>
              <w:bottom w:val="single" w:sz="8" w:space="0" w:color="auto"/>
              <w:right w:val="single" w:sz="8" w:space="0" w:color="auto"/>
            </w:tcBorders>
            <w:vAlign w:val="center"/>
          </w:tcPr>
          <w:p w14:paraId="7AB5045B" w14:textId="680A5917"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N.A.</w:t>
            </w:r>
          </w:p>
        </w:tc>
      </w:tr>
      <w:tr w:rsidR="239E3557" w14:paraId="65799A3A" w14:textId="77777777" w:rsidTr="009F01D4">
        <w:trPr>
          <w:trHeight w:val="285"/>
        </w:trPr>
        <w:tc>
          <w:tcPr>
            <w:tcW w:w="986" w:type="dxa"/>
            <w:tcBorders>
              <w:top w:val="single" w:sz="8" w:space="0" w:color="auto"/>
              <w:left w:val="single" w:sz="8" w:space="0" w:color="auto"/>
              <w:bottom w:val="single" w:sz="8" w:space="0" w:color="auto"/>
              <w:right w:val="single" w:sz="8" w:space="0" w:color="auto"/>
            </w:tcBorders>
            <w:vAlign w:val="center"/>
          </w:tcPr>
          <w:p w14:paraId="7B887B37" w14:textId="2D98EE20"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DDDSU</w:t>
            </w:r>
          </w:p>
        </w:tc>
        <w:tc>
          <w:tcPr>
            <w:tcW w:w="1134" w:type="dxa"/>
            <w:tcBorders>
              <w:top w:val="single" w:sz="8" w:space="0" w:color="auto"/>
              <w:left w:val="single" w:sz="8" w:space="0" w:color="auto"/>
              <w:bottom w:val="single" w:sz="8" w:space="0" w:color="auto"/>
              <w:right w:val="single" w:sz="8" w:space="0" w:color="auto"/>
            </w:tcBorders>
            <w:vAlign w:val="center"/>
          </w:tcPr>
          <w:p w14:paraId="4AB3B115" w14:textId="7B5003A0"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MU-MIMO</w:t>
            </w:r>
          </w:p>
        </w:tc>
        <w:tc>
          <w:tcPr>
            <w:tcW w:w="1556" w:type="dxa"/>
            <w:tcBorders>
              <w:top w:val="single" w:sz="8" w:space="0" w:color="auto"/>
              <w:left w:val="single" w:sz="8" w:space="0" w:color="auto"/>
              <w:bottom w:val="single" w:sz="8" w:space="0" w:color="auto"/>
              <w:right w:val="single" w:sz="8" w:space="0" w:color="auto"/>
            </w:tcBorders>
            <w:vAlign w:val="center"/>
          </w:tcPr>
          <w:p w14:paraId="590BBA9D" w14:textId="7E71111A"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reciprocity-based precoding</w:t>
            </w:r>
          </w:p>
        </w:tc>
        <w:tc>
          <w:tcPr>
            <w:tcW w:w="992" w:type="dxa"/>
            <w:tcBorders>
              <w:top w:val="single" w:sz="8" w:space="0" w:color="auto"/>
              <w:left w:val="single" w:sz="8" w:space="0" w:color="auto"/>
              <w:bottom w:val="single" w:sz="8" w:space="0" w:color="auto"/>
              <w:right w:val="single" w:sz="8" w:space="0" w:color="auto"/>
            </w:tcBorders>
            <w:vAlign w:val="center"/>
          </w:tcPr>
          <w:p w14:paraId="109C653C" w14:textId="61B91167"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8</w:t>
            </w:r>
          </w:p>
        </w:tc>
        <w:tc>
          <w:tcPr>
            <w:tcW w:w="1021" w:type="dxa"/>
            <w:tcBorders>
              <w:top w:val="single" w:sz="8" w:space="0" w:color="auto"/>
              <w:left w:val="single" w:sz="8" w:space="0" w:color="auto"/>
              <w:bottom w:val="single" w:sz="8" w:space="0" w:color="auto"/>
              <w:right w:val="single" w:sz="8" w:space="0" w:color="auto"/>
            </w:tcBorders>
            <w:vAlign w:val="center"/>
          </w:tcPr>
          <w:p w14:paraId="63988622" w14:textId="437287E4"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Soft</w:t>
            </w:r>
          </w:p>
        </w:tc>
        <w:tc>
          <w:tcPr>
            <w:tcW w:w="1167" w:type="dxa"/>
            <w:tcBorders>
              <w:top w:val="single" w:sz="8" w:space="0" w:color="auto"/>
              <w:left w:val="single" w:sz="8" w:space="0" w:color="auto"/>
              <w:bottom w:val="single" w:sz="8" w:space="0" w:color="auto"/>
              <w:right w:val="single" w:sz="8" w:space="0" w:color="auto"/>
            </w:tcBorders>
            <w:vAlign w:val="center"/>
          </w:tcPr>
          <w:p w14:paraId="7CBEA3ED" w14:textId="2C474646"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2</w:t>
            </w:r>
          </w:p>
        </w:tc>
        <w:tc>
          <w:tcPr>
            <w:tcW w:w="1169" w:type="dxa"/>
            <w:tcBorders>
              <w:top w:val="single" w:sz="8" w:space="0" w:color="auto"/>
              <w:left w:val="single" w:sz="8" w:space="0" w:color="auto"/>
              <w:bottom w:val="single" w:sz="8" w:space="0" w:color="auto"/>
              <w:right w:val="single" w:sz="8" w:space="0" w:color="auto"/>
            </w:tcBorders>
            <w:vAlign w:val="center"/>
          </w:tcPr>
          <w:p w14:paraId="427B9D2F" w14:textId="46DED3B3"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2</w:t>
            </w:r>
          </w:p>
        </w:tc>
        <w:tc>
          <w:tcPr>
            <w:tcW w:w="1604" w:type="dxa"/>
            <w:tcBorders>
              <w:top w:val="single" w:sz="8" w:space="0" w:color="auto"/>
              <w:left w:val="single" w:sz="8" w:space="0" w:color="auto"/>
              <w:bottom w:val="single" w:sz="8" w:space="0" w:color="auto"/>
              <w:right w:val="single" w:sz="8" w:space="0" w:color="auto"/>
            </w:tcBorders>
            <w:vAlign w:val="center"/>
          </w:tcPr>
          <w:p w14:paraId="06299690" w14:textId="08EA8262"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90.10%</w:t>
            </w:r>
          </w:p>
        </w:tc>
      </w:tr>
      <w:tr w:rsidR="239E3557" w14:paraId="2C06BCBC" w14:textId="77777777" w:rsidTr="009F01D4">
        <w:trPr>
          <w:trHeight w:val="285"/>
        </w:trPr>
        <w:tc>
          <w:tcPr>
            <w:tcW w:w="986" w:type="dxa"/>
            <w:tcBorders>
              <w:top w:val="single" w:sz="8" w:space="0" w:color="auto"/>
              <w:left w:val="single" w:sz="8" w:space="0" w:color="auto"/>
              <w:bottom w:val="single" w:sz="8" w:space="0" w:color="auto"/>
              <w:right w:val="single" w:sz="8" w:space="0" w:color="auto"/>
            </w:tcBorders>
            <w:vAlign w:val="center"/>
          </w:tcPr>
          <w:p w14:paraId="138EB0D7" w14:textId="1A28CD5A"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DDDSU</w:t>
            </w:r>
          </w:p>
        </w:tc>
        <w:tc>
          <w:tcPr>
            <w:tcW w:w="1134" w:type="dxa"/>
            <w:tcBorders>
              <w:top w:val="single" w:sz="8" w:space="0" w:color="auto"/>
              <w:left w:val="single" w:sz="8" w:space="0" w:color="auto"/>
              <w:bottom w:val="single" w:sz="8" w:space="0" w:color="auto"/>
              <w:right w:val="single" w:sz="8" w:space="0" w:color="auto"/>
            </w:tcBorders>
            <w:vAlign w:val="center"/>
          </w:tcPr>
          <w:p w14:paraId="17A0E290" w14:textId="64B66B44"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MU-MIMO</w:t>
            </w:r>
          </w:p>
        </w:tc>
        <w:tc>
          <w:tcPr>
            <w:tcW w:w="1556" w:type="dxa"/>
            <w:tcBorders>
              <w:top w:val="single" w:sz="8" w:space="0" w:color="auto"/>
              <w:left w:val="single" w:sz="8" w:space="0" w:color="auto"/>
              <w:bottom w:val="single" w:sz="8" w:space="0" w:color="auto"/>
              <w:right w:val="single" w:sz="8" w:space="0" w:color="auto"/>
            </w:tcBorders>
            <w:vAlign w:val="center"/>
          </w:tcPr>
          <w:p w14:paraId="108AC2D1" w14:textId="0D41AEB2"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reciprocity-based precoding</w:t>
            </w:r>
          </w:p>
        </w:tc>
        <w:tc>
          <w:tcPr>
            <w:tcW w:w="992" w:type="dxa"/>
            <w:tcBorders>
              <w:top w:val="single" w:sz="8" w:space="0" w:color="auto"/>
              <w:left w:val="single" w:sz="8" w:space="0" w:color="auto"/>
              <w:bottom w:val="single" w:sz="8" w:space="0" w:color="auto"/>
              <w:right w:val="single" w:sz="8" w:space="0" w:color="auto"/>
            </w:tcBorders>
            <w:vAlign w:val="center"/>
          </w:tcPr>
          <w:p w14:paraId="04DAC961" w14:textId="4A944A10"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8</w:t>
            </w:r>
          </w:p>
        </w:tc>
        <w:tc>
          <w:tcPr>
            <w:tcW w:w="1021" w:type="dxa"/>
            <w:tcBorders>
              <w:top w:val="single" w:sz="8" w:space="0" w:color="auto"/>
              <w:left w:val="single" w:sz="8" w:space="0" w:color="auto"/>
              <w:bottom w:val="single" w:sz="8" w:space="0" w:color="auto"/>
              <w:right w:val="single" w:sz="8" w:space="0" w:color="auto"/>
            </w:tcBorders>
            <w:vAlign w:val="center"/>
          </w:tcPr>
          <w:p w14:paraId="4FDBF51D" w14:textId="7532F188"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Baseline</w:t>
            </w:r>
          </w:p>
        </w:tc>
        <w:tc>
          <w:tcPr>
            <w:tcW w:w="1167" w:type="dxa"/>
            <w:tcBorders>
              <w:top w:val="single" w:sz="8" w:space="0" w:color="auto"/>
              <w:left w:val="single" w:sz="8" w:space="0" w:color="auto"/>
              <w:bottom w:val="single" w:sz="8" w:space="0" w:color="auto"/>
              <w:right w:val="single" w:sz="8" w:space="0" w:color="auto"/>
            </w:tcBorders>
            <w:vAlign w:val="center"/>
          </w:tcPr>
          <w:p w14:paraId="5BFB950F" w14:textId="3A2C8956"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0</w:t>
            </w:r>
          </w:p>
        </w:tc>
        <w:tc>
          <w:tcPr>
            <w:tcW w:w="1169" w:type="dxa"/>
            <w:tcBorders>
              <w:top w:val="single" w:sz="8" w:space="0" w:color="auto"/>
              <w:left w:val="single" w:sz="8" w:space="0" w:color="auto"/>
              <w:bottom w:val="single" w:sz="8" w:space="0" w:color="auto"/>
              <w:right w:val="single" w:sz="8" w:space="0" w:color="auto"/>
            </w:tcBorders>
            <w:vAlign w:val="center"/>
          </w:tcPr>
          <w:p w14:paraId="41434609" w14:textId="09D02ECC"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0</w:t>
            </w:r>
          </w:p>
        </w:tc>
        <w:tc>
          <w:tcPr>
            <w:tcW w:w="1604" w:type="dxa"/>
            <w:tcBorders>
              <w:top w:val="single" w:sz="8" w:space="0" w:color="auto"/>
              <w:left w:val="single" w:sz="8" w:space="0" w:color="auto"/>
              <w:bottom w:val="single" w:sz="8" w:space="0" w:color="auto"/>
              <w:right w:val="single" w:sz="8" w:space="0" w:color="auto"/>
            </w:tcBorders>
            <w:vAlign w:val="center"/>
          </w:tcPr>
          <w:p w14:paraId="1E63A9FA" w14:textId="05B9921F" w:rsidR="239E3557" w:rsidRDefault="239E3557" w:rsidP="009F01D4">
            <w:pPr>
              <w:jc w:val="center"/>
              <w:rPr>
                <w:rFonts w:ascii="Arial" w:eastAsia="Arial" w:hAnsi="Arial" w:cs="Arial"/>
                <w:sz w:val="18"/>
                <w:szCs w:val="18"/>
              </w:rPr>
            </w:pPr>
            <w:r w:rsidRPr="239E3557">
              <w:rPr>
                <w:rFonts w:ascii="Arial" w:eastAsia="Arial" w:hAnsi="Arial" w:cs="Arial"/>
                <w:sz w:val="18"/>
                <w:szCs w:val="18"/>
              </w:rPr>
              <w:t>N.A.</w:t>
            </w:r>
          </w:p>
        </w:tc>
      </w:tr>
      <w:tr w:rsidR="239E3557" w14:paraId="27BD68DE" w14:textId="77777777" w:rsidTr="009F01D4">
        <w:trPr>
          <w:trHeight w:val="680"/>
        </w:trPr>
        <w:tc>
          <w:tcPr>
            <w:tcW w:w="9629" w:type="dxa"/>
            <w:gridSpan w:val="8"/>
            <w:tcBorders>
              <w:top w:val="single" w:sz="8" w:space="0" w:color="auto"/>
              <w:left w:val="single" w:sz="8" w:space="0" w:color="auto"/>
              <w:bottom w:val="single" w:sz="8" w:space="0" w:color="auto"/>
              <w:right w:val="single" w:sz="8" w:space="0" w:color="auto"/>
            </w:tcBorders>
            <w:vAlign w:val="center"/>
          </w:tcPr>
          <w:p w14:paraId="79DE188E" w14:textId="028D1B6A" w:rsidR="239E3557" w:rsidRDefault="239E3557" w:rsidP="005B5EC0">
            <w:r w:rsidRPr="239E3557">
              <w:rPr>
                <w:rFonts w:ascii="Arial" w:eastAsia="Arial" w:hAnsi="Arial" w:cs="Arial"/>
                <w:sz w:val="18"/>
                <w:szCs w:val="18"/>
              </w:rPr>
              <w:t>Notes: Random traffic arrival offset among UEs, PDB: 10ms</w:t>
            </w:r>
            <w:r w:rsidR="005B5EC0">
              <w:rPr>
                <w:rFonts w:ascii="Arial" w:eastAsia="Arial" w:hAnsi="Arial" w:cs="Arial"/>
                <w:sz w:val="18"/>
                <w:szCs w:val="18"/>
              </w:rPr>
              <w:br/>
            </w:r>
            <w:r w:rsidRPr="239E3557">
              <w:rPr>
                <w:rFonts w:ascii="Arial" w:eastAsia="Arial" w:hAnsi="Arial" w:cs="Arial"/>
                <w:sz w:val="18"/>
                <w:szCs w:val="18"/>
              </w:rPr>
              <w:t xml:space="preserve">1: </w:t>
            </w:r>
            <w:proofErr w:type="spellStart"/>
            <w:r w:rsidRPr="239E3557">
              <w:rPr>
                <w:rFonts w:ascii="Arial" w:eastAsia="Arial" w:hAnsi="Arial" w:cs="Arial"/>
                <w:sz w:val="18"/>
                <w:szCs w:val="18"/>
              </w:rPr>
              <w:t>Nack</w:t>
            </w:r>
            <w:proofErr w:type="spellEnd"/>
            <w:r w:rsidRPr="239E3557">
              <w:rPr>
                <w:rFonts w:ascii="Arial" w:eastAsia="Arial" w:hAnsi="Arial" w:cs="Arial"/>
                <w:sz w:val="18"/>
                <w:szCs w:val="18"/>
              </w:rPr>
              <w:t xml:space="preserve"> to retransmission delay</w:t>
            </w:r>
          </w:p>
        </w:tc>
      </w:tr>
    </w:tbl>
    <w:p w14:paraId="3F64DE84" w14:textId="1BB93A88" w:rsidR="00885170" w:rsidRDefault="00885170" w:rsidP="00885170">
      <w:pPr>
        <w:rPr>
          <w:lang w:val="en-US"/>
        </w:rPr>
      </w:pPr>
    </w:p>
    <w:p w14:paraId="2C073F4F" w14:textId="77777777" w:rsidR="00885170" w:rsidRPr="00885170" w:rsidRDefault="00885170" w:rsidP="00885170">
      <w:pPr>
        <w:rPr>
          <w:lang w:val="en-US"/>
        </w:rPr>
      </w:pPr>
    </w:p>
    <w:p w14:paraId="1E9FA2B8" w14:textId="77777777" w:rsidR="00D82A6D" w:rsidRPr="0009097A" w:rsidRDefault="00D82A6D" w:rsidP="00D82A6D">
      <w:pPr>
        <w:keepNext/>
        <w:jc w:val="center"/>
      </w:pPr>
      <w:r w:rsidRPr="0009097A">
        <w:rPr>
          <w:noProof/>
        </w:rPr>
        <w:lastRenderedPageBreak/>
        <w:drawing>
          <wp:inline distT="0" distB="0" distL="0" distR="0" wp14:anchorId="5E528901" wp14:editId="1F5ED29E">
            <wp:extent cx="6120765" cy="2040255"/>
            <wp:effectExtent l="0" t="0" r="0" b="0"/>
            <wp:docPr id="302" name="Graphic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Graphic 302"/>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6120765" cy="2040255"/>
                    </a:xfrm>
                    <a:prstGeom prst="rect">
                      <a:avLst/>
                    </a:prstGeom>
                  </pic:spPr>
                </pic:pic>
              </a:graphicData>
            </a:graphic>
          </wp:inline>
        </w:drawing>
      </w:r>
    </w:p>
    <w:p w14:paraId="6D321C45" w14:textId="3F40A885" w:rsidR="00D82A6D" w:rsidRPr="0009097A" w:rsidRDefault="00D82A6D" w:rsidP="00D82A6D">
      <w:pPr>
        <w:pStyle w:val="Caption"/>
        <w:jc w:val="center"/>
      </w:pPr>
      <w:bookmarkStart w:id="19" w:name="_Ref87013915"/>
      <w:r>
        <w:t xml:space="preserve">Figure </w:t>
      </w:r>
      <w:r>
        <w:fldChar w:fldCharType="begin"/>
      </w:r>
      <w:r>
        <w:instrText>SEQ Figure \* ARABIC</w:instrText>
      </w:r>
      <w:r>
        <w:fldChar w:fldCharType="separate"/>
      </w:r>
      <w:r w:rsidR="00D33319">
        <w:rPr>
          <w:noProof/>
        </w:rPr>
        <w:t>7</w:t>
      </w:r>
      <w:r>
        <w:fldChar w:fldCharType="end"/>
      </w:r>
      <w:bookmarkEnd w:id="19"/>
      <w:r>
        <w:t>: Capacity comparison between soft HARQ-ACK and baseline HARQ-ACK for 4, 6, and 8 slots NACK to retransmission delay, Indoor Hotspot, 60Mbps, 60fps DL stream, 10ms PDB</w:t>
      </w:r>
    </w:p>
    <w:p w14:paraId="2E8DBA5A" w14:textId="0E32E5D7" w:rsidR="006C4AC5" w:rsidRDefault="006C4AC5" w:rsidP="006C4AC5">
      <w:pPr>
        <w:rPr>
          <w:lang w:val="en-US"/>
        </w:rPr>
      </w:pPr>
    </w:p>
    <w:p w14:paraId="51A82619" w14:textId="364263D4" w:rsidR="006C4AC5" w:rsidRPr="006C4AC5" w:rsidRDefault="00DD0837" w:rsidP="00DD0837">
      <w:pPr>
        <w:pStyle w:val="Caption"/>
        <w:jc w:val="center"/>
      </w:pPr>
      <w:r>
        <w:t xml:space="preserve">Table </w:t>
      </w:r>
      <w:r w:rsidR="0048698E">
        <w:fldChar w:fldCharType="begin"/>
      </w:r>
      <w:r w:rsidR="0048698E">
        <w:instrText xml:space="preserve"> SEQ Table \* ARABIC </w:instrText>
      </w:r>
      <w:r w:rsidR="0048698E">
        <w:fldChar w:fldCharType="separate"/>
      </w:r>
      <w:r>
        <w:t>2</w:t>
      </w:r>
      <w:r w:rsidR="0048698E">
        <w:fldChar w:fldCharType="end"/>
      </w:r>
      <w:r>
        <w:t xml:space="preserve"> FR1, Indoor Hotspot, VR/AR 60Mbps, 60fps DL stream</w:t>
      </w:r>
    </w:p>
    <w:tbl>
      <w:tblPr>
        <w:tblW w:w="9629" w:type="dxa"/>
        <w:tblLayout w:type="fixed"/>
        <w:tblLook w:val="04A0" w:firstRow="1" w:lastRow="0" w:firstColumn="1" w:lastColumn="0" w:noHBand="0" w:noVBand="1"/>
      </w:tblPr>
      <w:tblGrid>
        <w:gridCol w:w="986"/>
        <w:gridCol w:w="1134"/>
        <w:gridCol w:w="1556"/>
        <w:gridCol w:w="992"/>
        <w:gridCol w:w="1021"/>
        <w:gridCol w:w="1167"/>
        <w:gridCol w:w="1169"/>
        <w:gridCol w:w="1604"/>
      </w:tblGrid>
      <w:tr w:rsidR="197D0C73" w14:paraId="41354E28" w14:textId="77777777" w:rsidTr="009F01D4">
        <w:trPr>
          <w:trHeight w:val="15"/>
        </w:trPr>
        <w:tc>
          <w:tcPr>
            <w:tcW w:w="986"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6B1DBC16" w14:textId="4F3C4962" w:rsidR="197D0C73" w:rsidRDefault="197D0C73" w:rsidP="009F01D4">
            <w:pPr>
              <w:jc w:val="center"/>
              <w:rPr>
                <w:rFonts w:ascii="Arial" w:eastAsia="Arial" w:hAnsi="Arial" w:cs="Arial"/>
                <w:b/>
                <w:bCs/>
                <w:color w:val="000000" w:themeColor="text1"/>
                <w:sz w:val="18"/>
                <w:szCs w:val="18"/>
              </w:rPr>
            </w:pPr>
            <w:r w:rsidRPr="197D0C73">
              <w:rPr>
                <w:rFonts w:ascii="Arial" w:eastAsia="Arial" w:hAnsi="Arial" w:cs="Arial"/>
                <w:b/>
                <w:bCs/>
                <w:color w:val="000000" w:themeColor="text1"/>
                <w:sz w:val="18"/>
                <w:szCs w:val="18"/>
              </w:rPr>
              <w:t>TDD format</w:t>
            </w:r>
          </w:p>
        </w:tc>
        <w:tc>
          <w:tcPr>
            <w:tcW w:w="1134"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02BA485F" w14:textId="1D341779" w:rsidR="197D0C73" w:rsidRDefault="197D0C73" w:rsidP="009F01D4">
            <w:pPr>
              <w:jc w:val="center"/>
              <w:rPr>
                <w:rFonts w:ascii="Arial" w:eastAsia="Arial" w:hAnsi="Arial" w:cs="Arial"/>
                <w:b/>
                <w:bCs/>
                <w:color w:val="000000" w:themeColor="text1"/>
                <w:sz w:val="18"/>
                <w:szCs w:val="18"/>
              </w:rPr>
            </w:pPr>
            <w:r w:rsidRPr="197D0C73">
              <w:rPr>
                <w:rFonts w:ascii="Arial" w:eastAsia="Arial" w:hAnsi="Arial" w:cs="Arial"/>
                <w:b/>
                <w:bCs/>
                <w:color w:val="000000" w:themeColor="text1"/>
                <w:sz w:val="18"/>
                <w:szCs w:val="18"/>
              </w:rPr>
              <w:t>SU/MU-MIMO</w:t>
            </w:r>
          </w:p>
        </w:tc>
        <w:tc>
          <w:tcPr>
            <w:tcW w:w="1556"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6E206B5C" w14:textId="16AE6D8A" w:rsidR="197D0C73" w:rsidRDefault="197D0C73" w:rsidP="009F01D4">
            <w:pPr>
              <w:jc w:val="center"/>
              <w:rPr>
                <w:rFonts w:ascii="Arial" w:eastAsia="Arial" w:hAnsi="Arial" w:cs="Arial"/>
                <w:b/>
                <w:bCs/>
                <w:color w:val="000000" w:themeColor="text1"/>
                <w:sz w:val="18"/>
                <w:szCs w:val="18"/>
              </w:rPr>
            </w:pPr>
            <w:r w:rsidRPr="197D0C73">
              <w:rPr>
                <w:rFonts w:ascii="Arial" w:eastAsia="Arial" w:hAnsi="Arial" w:cs="Arial"/>
                <w:b/>
                <w:bCs/>
                <w:color w:val="000000" w:themeColor="text1"/>
                <w:sz w:val="18"/>
                <w:szCs w:val="18"/>
              </w:rPr>
              <w:t>Transmission scheme</w:t>
            </w:r>
          </w:p>
        </w:tc>
        <w:tc>
          <w:tcPr>
            <w:tcW w:w="992"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590984CC" w14:textId="05233A7C" w:rsidR="197D0C73" w:rsidRDefault="197D0C73" w:rsidP="009F01D4">
            <w:pPr>
              <w:jc w:val="center"/>
              <w:rPr>
                <w:rFonts w:ascii="Arial" w:eastAsia="Arial" w:hAnsi="Arial" w:cs="Arial"/>
                <w:b/>
                <w:bCs/>
                <w:color w:val="000000" w:themeColor="text1"/>
                <w:sz w:val="18"/>
                <w:szCs w:val="18"/>
              </w:rPr>
            </w:pPr>
            <w:proofErr w:type="spellStart"/>
            <w:r w:rsidRPr="197D0C73">
              <w:rPr>
                <w:rFonts w:ascii="Arial" w:eastAsia="Arial" w:hAnsi="Arial" w:cs="Arial"/>
                <w:b/>
                <w:bCs/>
                <w:color w:val="000000" w:themeColor="text1"/>
                <w:sz w:val="18"/>
                <w:szCs w:val="18"/>
              </w:rPr>
              <w:t>gNodeB</w:t>
            </w:r>
            <w:proofErr w:type="spellEnd"/>
            <w:r w:rsidRPr="197D0C73">
              <w:rPr>
                <w:rFonts w:ascii="Arial" w:eastAsia="Arial" w:hAnsi="Arial" w:cs="Arial"/>
                <w:b/>
                <w:bCs/>
                <w:color w:val="000000" w:themeColor="text1"/>
                <w:sz w:val="18"/>
                <w:szCs w:val="18"/>
              </w:rPr>
              <w:t xml:space="preserve"> delay</w:t>
            </w:r>
            <w:r w:rsidRPr="197D0C73">
              <w:rPr>
                <w:rFonts w:ascii="Arial" w:eastAsia="Arial" w:hAnsi="Arial" w:cs="Arial"/>
                <w:b/>
                <w:bCs/>
                <w:color w:val="000000" w:themeColor="text1"/>
                <w:sz w:val="18"/>
                <w:szCs w:val="18"/>
                <w:vertAlign w:val="superscript"/>
              </w:rPr>
              <w:t>1</w:t>
            </w:r>
            <w:r w:rsidRPr="197D0C73">
              <w:rPr>
                <w:rFonts w:ascii="Arial" w:eastAsia="Arial" w:hAnsi="Arial" w:cs="Arial"/>
                <w:b/>
                <w:bCs/>
                <w:color w:val="000000" w:themeColor="text1"/>
                <w:sz w:val="18"/>
                <w:szCs w:val="18"/>
              </w:rPr>
              <w:t xml:space="preserve"> (slots)</w:t>
            </w:r>
          </w:p>
        </w:tc>
        <w:tc>
          <w:tcPr>
            <w:tcW w:w="1021"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24862CC6" w14:textId="30F588C9" w:rsidR="197D0C73" w:rsidRDefault="197D0C73" w:rsidP="009F01D4">
            <w:pPr>
              <w:jc w:val="center"/>
              <w:rPr>
                <w:rFonts w:ascii="Arial" w:eastAsia="Arial" w:hAnsi="Arial" w:cs="Arial"/>
                <w:b/>
                <w:bCs/>
                <w:color w:val="000000" w:themeColor="text1"/>
                <w:sz w:val="18"/>
                <w:szCs w:val="18"/>
              </w:rPr>
            </w:pPr>
            <w:r w:rsidRPr="197D0C73">
              <w:rPr>
                <w:rFonts w:ascii="Arial" w:eastAsia="Arial" w:hAnsi="Arial" w:cs="Arial"/>
                <w:b/>
                <w:bCs/>
                <w:color w:val="000000" w:themeColor="text1"/>
                <w:sz w:val="18"/>
                <w:szCs w:val="18"/>
              </w:rPr>
              <w:t>HARQ-Ack feedback</w:t>
            </w:r>
          </w:p>
        </w:tc>
        <w:tc>
          <w:tcPr>
            <w:tcW w:w="1167"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228721E1" w14:textId="11DE9953" w:rsidR="197D0C73" w:rsidRDefault="197D0C73" w:rsidP="009F01D4">
            <w:pPr>
              <w:jc w:val="center"/>
              <w:rPr>
                <w:rFonts w:ascii="Arial" w:eastAsia="Arial" w:hAnsi="Arial" w:cs="Arial"/>
                <w:b/>
                <w:bCs/>
                <w:color w:val="000000" w:themeColor="text1"/>
                <w:sz w:val="18"/>
                <w:szCs w:val="18"/>
              </w:rPr>
            </w:pPr>
            <w:r w:rsidRPr="197D0C73">
              <w:rPr>
                <w:rFonts w:ascii="Arial" w:eastAsia="Arial" w:hAnsi="Arial" w:cs="Arial"/>
                <w:b/>
                <w:bCs/>
                <w:color w:val="000000" w:themeColor="text1"/>
                <w:sz w:val="18"/>
                <w:szCs w:val="18"/>
              </w:rPr>
              <w:t>Capacity (UEs/cell)</w:t>
            </w:r>
          </w:p>
        </w:tc>
        <w:tc>
          <w:tcPr>
            <w:tcW w:w="1169"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7F52EB9E" w14:textId="67E3F375" w:rsidR="197D0C73" w:rsidRDefault="197D0C73" w:rsidP="009F01D4">
            <w:pPr>
              <w:jc w:val="center"/>
              <w:rPr>
                <w:rFonts w:ascii="Arial" w:eastAsia="Arial" w:hAnsi="Arial" w:cs="Arial"/>
                <w:b/>
                <w:bCs/>
                <w:color w:val="000000" w:themeColor="text1"/>
                <w:sz w:val="18"/>
                <w:szCs w:val="18"/>
              </w:rPr>
            </w:pPr>
            <w:r w:rsidRPr="197D0C73">
              <w:rPr>
                <w:rFonts w:ascii="Arial" w:eastAsia="Arial" w:hAnsi="Arial" w:cs="Arial"/>
                <w:b/>
                <w:bCs/>
                <w:color w:val="000000" w:themeColor="text1"/>
                <w:sz w:val="18"/>
                <w:szCs w:val="18"/>
              </w:rPr>
              <w:t>C1=floor (Capacity)</w:t>
            </w:r>
          </w:p>
        </w:tc>
        <w:tc>
          <w:tcPr>
            <w:tcW w:w="1604"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18A92DC0" w14:textId="22581D5F" w:rsidR="197D0C73" w:rsidRDefault="197D0C73" w:rsidP="009F01D4">
            <w:pPr>
              <w:jc w:val="center"/>
              <w:rPr>
                <w:rFonts w:ascii="Arial" w:eastAsia="Arial" w:hAnsi="Arial" w:cs="Arial"/>
                <w:b/>
                <w:bCs/>
                <w:color w:val="000000" w:themeColor="text1"/>
                <w:sz w:val="18"/>
                <w:szCs w:val="18"/>
              </w:rPr>
            </w:pPr>
            <w:r w:rsidRPr="197D0C73">
              <w:rPr>
                <w:rFonts w:ascii="Arial" w:eastAsia="Arial" w:hAnsi="Arial" w:cs="Arial"/>
                <w:b/>
                <w:bCs/>
                <w:color w:val="000000" w:themeColor="text1"/>
                <w:sz w:val="18"/>
                <w:szCs w:val="18"/>
              </w:rPr>
              <w:t xml:space="preserve">% </w:t>
            </w:r>
            <w:proofErr w:type="gramStart"/>
            <w:r w:rsidRPr="197D0C73">
              <w:rPr>
                <w:rFonts w:ascii="Arial" w:eastAsia="Arial" w:hAnsi="Arial" w:cs="Arial"/>
                <w:b/>
                <w:bCs/>
                <w:color w:val="000000" w:themeColor="text1"/>
                <w:sz w:val="18"/>
                <w:szCs w:val="18"/>
              </w:rPr>
              <w:t>of</w:t>
            </w:r>
            <w:proofErr w:type="gramEnd"/>
            <w:r w:rsidRPr="197D0C73">
              <w:rPr>
                <w:rFonts w:ascii="Arial" w:eastAsia="Arial" w:hAnsi="Arial" w:cs="Arial"/>
                <w:b/>
                <w:bCs/>
                <w:color w:val="000000" w:themeColor="text1"/>
                <w:sz w:val="18"/>
                <w:szCs w:val="18"/>
              </w:rPr>
              <w:t xml:space="preserve"> satisfied UEs when #UEs/cell =C1</w:t>
            </w:r>
          </w:p>
        </w:tc>
      </w:tr>
      <w:tr w:rsidR="197D0C73" w14:paraId="523F1E79" w14:textId="77777777" w:rsidTr="009F01D4">
        <w:trPr>
          <w:trHeight w:val="285"/>
        </w:trPr>
        <w:tc>
          <w:tcPr>
            <w:tcW w:w="986" w:type="dxa"/>
            <w:tcBorders>
              <w:top w:val="single" w:sz="8" w:space="0" w:color="auto"/>
              <w:left w:val="single" w:sz="8" w:space="0" w:color="auto"/>
              <w:bottom w:val="single" w:sz="8" w:space="0" w:color="auto"/>
              <w:right w:val="single" w:sz="8" w:space="0" w:color="auto"/>
            </w:tcBorders>
            <w:vAlign w:val="center"/>
          </w:tcPr>
          <w:p w14:paraId="4FEA5F65" w14:textId="0164E4F6"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DDDSU</w:t>
            </w:r>
          </w:p>
        </w:tc>
        <w:tc>
          <w:tcPr>
            <w:tcW w:w="1134" w:type="dxa"/>
            <w:tcBorders>
              <w:top w:val="single" w:sz="8" w:space="0" w:color="auto"/>
              <w:left w:val="single" w:sz="8" w:space="0" w:color="auto"/>
              <w:bottom w:val="single" w:sz="8" w:space="0" w:color="auto"/>
              <w:right w:val="single" w:sz="8" w:space="0" w:color="auto"/>
            </w:tcBorders>
            <w:vAlign w:val="center"/>
          </w:tcPr>
          <w:p w14:paraId="68CFD5AB" w14:textId="30ECDB92"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MU-MIMO</w:t>
            </w:r>
          </w:p>
        </w:tc>
        <w:tc>
          <w:tcPr>
            <w:tcW w:w="1556" w:type="dxa"/>
            <w:tcBorders>
              <w:top w:val="single" w:sz="8" w:space="0" w:color="auto"/>
              <w:left w:val="single" w:sz="8" w:space="0" w:color="auto"/>
              <w:bottom w:val="single" w:sz="8" w:space="0" w:color="auto"/>
              <w:right w:val="single" w:sz="8" w:space="0" w:color="auto"/>
            </w:tcBorders>
            <w:vAlign w:val="center"/>
          </w:tcPr>
          <w:p w14:paraId="73F50E48" w14:textId="4B502664"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reciprocity-based precoding</w:t>
            </w:r>
          </w:p>
        </w:tc>
        <w:tc>
          <w:tcPr>
            <w:tcW w:w="992" w:type="dxa"/>
            <w:tcBorders>
              <w:top w:val="single" w:sz="8" w:space="0" w:color="auto"/>
              <w:left w:val="single" w:sz="8" w:space="0" w:color="auto"/>
              <w:bottom w:val="single" w:sz="8" w:space="0" w:color="auto"/>
              <w:right w:val="single" w:sz="8" w:space="0" w:color="auto"/>
            </w:tcBorders>
            <w:vAlign w:val="center"/>
          </w:tcPr>
          <w:p w14:paraId="3724F436" w14:textId="727B53C5"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4</w:t>
            </w:r>
          </w:p>
        </w:tc>
        <w:tc>
          <w:tcPr>
            <w:tcW w:w="1021" w:type="dxa"/>
            <w:tcBorders>
              <w:top w:val="single" w:sz="8" w:space="0" w:color="auto"/>
              <w:left w:val="single" w:sz="8" w:space="0" w:color="auto"/>
              <w:bottom w:val="single" w:sz="8" w:space="0" w:color="auto"/>
              <w:right w:val="single" w:sz="8" w:space="0" w:color="auto"/>
            </w:tcBorders>
            <w:vAlign w:val="center"/>
          </w:tcPr>
          <w:p w14:paraId="38639EFD" w14:textId="14FAAA06"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Soft</w:t>
            </w:r>
          </w:p>
        </w:tc>
        <w:tc>
          <w:tcPr>
            <w:tcW w:w="1167" w:type="dxa"/>
            <w:tcBorders>
              <w:top w:val="single" w:sz="8" w:space="0" w:color="auto"/>
              <w:left w:val="single" w:sz="8" w:space="0" w:color="auto"/>
              <w:bottom w:val="single" w:sz="8" w:space="0" w:color="auto"/>
              <w:right w:val="single" w:sz="8" w:space="0" w:color="auto"/>
            </w:tcBorders>
            <w:vAlign w:val="center"/>
          </w:tcPr>
          <w:p w14:paraId="7831884F" w14:textId="3BA99996"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2.93</w:t>
            </w:r>
          </w:p>
        </w:tc>
        <w:tc>
          <w:tcPr>
            <w:tcW w:w="1169" w:type="dxa"/>
            <w:tcBorders>
              <w:top w:val="single" w:sz="8" w:space="0" w:color="auto"/>
              <w:left w:val="single" w:sz="8" w:space="0" w:color="auto"/>
              <w:bottom w:val="single" w:sz="8" w:space="0" w:color="auto"/>
              <w:right w:val="single" w:sz="8" w:space="0" w:color="auto"/>
            </w:tcBorders>
            <w:vAlign w:val="center"/>
          </w:tcPr>
          <w:p w14:paraId="5B96BE33" w14:textId="36E857ED"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2</w:t>
            </w:r>
          </w:p>
        </w:tc>
        <w:tc>
          <w:tcPr>
            <w:tcW w:w="1604" w:type="dxa"/>
            <w:tcBorders>
              <w:top w:val="single" w:sz="8" w:space="0" w:color="auto"/>
              <w:left w:val="single" w:sz="8" w:space="0" w:color="auto"/>
              <w:bottom w:val="single" w:sz="8" w:space="0" w:color="auto"/>
              <w:right w:val="single" w:sz="8" w:space="0" w:color="auto"/>
            </w:tcBorders>
            <w:vAlign w:val="center"/>
          </w:tcPr>
          <w:p w14:paraId="2D964BB1" w14:textId="072DB34C"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97.70%</w:t>
            </w:r>
          </w:p>
        </w:tc>
      </w:tr>
      <w:tr w:rsidR="197D0C73" w14:paraId="444D59AF" w14:textId="77777777" w:rsidTr="009F01D4">
        <w:trPr>
          <w:trHeight w:val="285"/>
        </w:trPr>
        <w:tc>
          <w:tcPr>
            <w:tcW w:w="986" w:type="dxa"/>
            <w:tcBorders>
              <w:top w:val="single" w:sz="8" w:space="0" w:color="auto"/>
              <w:left w:val="single" w:sz="8" w:space="0" w:color="auto"/>
              <w:bottom w:val="single" w:sz="8" w:space="0" w:color="auto"/>
              <w:right w:val="single" w:sz="8" w:space="0" w:color="auto"/>
            </w:tcBorders>
            <w:vAlign w:val="center"/>
          </w:tcPr>
          <w:p w14:paraId="546A8784" w14:textId="0335C9C9"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DDDSU</w:t>
            </w:r>
          </w:p>
        </w:tc>
        <w:tc>
          <w:tcPr>
            <w:tcW w:w="1134" w:type="dxa"/>
            <w:tcBorders>
              <w:top w:val="single" w:sz="8" w:space="0" w:color="auto"/>
              <w:left w:val="single" w:sz="8" w:space="0" w:color="auto"/>
              <w:bottom w:val="single" w:sz="8" w:space="0" w:color="auto"/>
              <w:right w:val="single" w:sz="8" w:space="0" w:color="auto"/>
            </w:tcBorders>
            <w:vAlign w:val="center"/>
          </w:tcPr>
          <w:p w14:paraId="2C474A6A" w14:textId="58F8FBCD"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MU-MIMO</w:t>
            </w:r>
          </w:p>
        </w:tc>
        <w:tc>
          <w:tcPr>
            <w:tcW w:w="1556" w:type="dxa"/>
            <w:tcBorders>
              <w:top w:val="single" w:sz="8" w:space="0" w:color="auto"/>
              <w:left w:val="single" w:sz="8" w:space="0" w:color="auto"/>
              <w:bottom w:val="single" w:sz="8" w:space="0" w:color="auto"/>
              <w:right w:val="single" w:sz="8" w:space="0" w:color="auto"/>
            </w:tcBorders>
            <w:vAlign w:val="center"/>
          </w:tcPr>
          <w:p w14:paraId="648D5E1C" w14:textId="52EC987E"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reciprocity-based precoding</w:t>
            </w:r>
          </w:p>
        </w:tc>
        <w:tc>
          <w:tcPr>
            <w:tcW w:w="992" w:type="dxa"/>
            <w:tcBorders>
              <w:top w:val="single" w:sz="8" w:space="0" w:color="auto"/>
              <w:left w:val="single" w:sz="8" w:space="0" w:color="auto"/>
              <w:bottom w:val="single" w:sz="8" w:space="0" w:color="auto"/>
              <w:right w:val="single" w:sz="8" w:space="0" w:color="auto"/>
            </w:tcBorders>
            <w:vAlign w:val="center"/>
          </w:tcPr>
          <w:p w14:paraId="5C15990D" w14:textId="3257C038"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4</w:t>
            </w:r>
          </w:p>
        </w:tc>
        <w:tc>
          <w:tcPr>
            <w:tcW w:w="1021" w:type="dxa"/>
            <w:tcBorders>
              <w:top w:val="single" w:sz="8" w:space="0" w:color="auto"/>
              <w:left w:val="single" w:sz="8" w:space="0" w:color="auto"/>
              <w:bottom w:val="single" w:sz="8" w:space="0" w:color="auto"/>
              <w:right w:val="single" w:sz="8" w:space="0" w:color="auto"/>
            </w:tcBorders>
            <w:vAlign w:val="center"/>
          </w:tcPr>
          <w:p w14:paraId="70FE2CC7" w14:textId="5DB1353F"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Baseline</w:t>
            </w:r>
          </w:p>
        </w:tc>
        <w:tc>
          <w:tcPr>
            <w:tcW w:w="1167" w:type="dxa"/>
            <w:tcBorders>
              <w:top w:val="single" w:sz="8" w:space="0" w:color="auto"/>
              <w:left w:val="single" w:sz="8" w:space="0" w:color="auto"/>
              <w:bottom w:val="single" w:sz="8" w:space="0" w:color="auto"/>
              <w:right w:val="single" w:sz="8" w:space="0" w:color="auto"/>
            </w:tcBorders>
            <w:vAlign w:val="center"/>
          </w:tcPr>
          <w:p w14:paraId="6454BBF5" w14:textId="72E5A20A"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0</w:t>
            </w:r>
          </w:p>
        </w:tc>
        <w:tc>
          <w:tcPr>
            <w:tcW w:w="1169" w:type="dxa"/>
            <w:tcBorders>
              <w:top w:val="single" w:sz="8" w:space="0" w:color="auto"/>
              <w:left w:val="single" w:sz="8" w:space="0" w:color="auto"/>
              <w:bottom w:val="single" w:sz="8" w:space="0" w:color="auto"/>
              <w:right w:val="single" w:sz="8" w:space="0" w:color="auto"/>
            </w:tcBorders>
            <w:vAlign w:val="center"/>
          </w:tcPr>
          <w:p w14:paraId="73170C7F" w14:textId="65F05A18"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0</w:t>
            </w:r>
          </w:p>
        </w:tc>
        <w:tc>
          <w:tcPr>
            <w:tcW w:w="1604" w:type="dxa"/>
            <w:tcBorders>
              <w:top w:val="single" w:sz="8" w:space="0" w:color="auto"/>
              <w:left w:val="single" w:sz="8" w:space="0" w:color="auto"/>
              <w:bottom w:val="single" w:sz="8" w:space="0" w:color="auto"/>
              <w:right w:val="single" w:sz="8" w:space="0" w:color="auto"/>
            </w:tcBorders>
            <w:vAlign w:val="center"/>
          </w:tcPr>
          <w:p w14:paraId="1D0D2221" w14:textId="1A134B0F"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N.A.</w:t>
            </w:r>
          </w:p>
        </w:tc>
      </w:tr>
      <w:tr w:rsidR="197D0C73" w14:paraId="2B39767B" w14:textId="77777777" w:rsidTr="009F01D4">
        <w:trPr>
          <w:trHeight w:val="285"/>
        </w:trPr>
        <w:tc>
          <w:tcPr>
            <w:tcW w:w="986" w:type="dxa"/>
            <w:tcBorders>
              <w:top w:val="single" w:sz="8" w:space="0" w:color="auto"/>
              <w:left w:val="single" w:sz="8" w:space="0" w:color="auto"/>
              <w:bottom w:val="single" w:sz="8" w:space="0" w:color="auto"/>
              <w:right w:val="single" w:sz="8" w:space="0" w:color="auto"/>
            </w:tcBorders>
            <w:vAlign w:val="center"/>
          </w:tcPr>
          <w:p w14:paraId="138011FA" w14:textId="6374BD5E"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DDDSU</w:t>
            </w:r>
          </w:p>
        </w:tc>
        <w:tc>
          <w:tcPr>
            <w:tcW w:w="1134" w:type="dxa"/>
            <w:tcBorders>
              <w:top w:val="single" w:sz="8" w:space="0" w:color="auto"/>
              <w:left w:val="single" w:sz="8" w:space="0" w:color="auto"/>
              <w:bottom w:val="single" w:sz="8" w:space="0" w:color="auto"/>
              <w:right w:val="single" w:sz="8" w:space="0" w:color="auto"/>
            </w:tcBorders>
            <w:vAlign w:val="center"/>
          </w:tcPr>
          <w:p w14:paraId="40B99E94" w14:textId="29DBC8BD"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MU-MIMO</w:t>
            </w:r>
          </w:p>
        </w:tc>
        <w:tc>
          <w:tcPr>
            <w:tcW w:w="1556" w:type="dxa"/>
            <w:tcBorders>
              <w:top w:val="single" w:sz="8" w:space="0" w:color="auto"/>
              <w:left w:val="single" w:sz="8" w:space="0" w:color="auto"/>
              <w:bottom w:val="single" w:sz="8" w:space="0" w:color="auto"/>
              <w:right w:val="single" w:sz="8" w:space="0" w:color="auto"/>
            </w:tcBorders>
            <w:vAlign w:val="center"/>
          </w:tcPr>
          <w:p w14:paraId="67E93958" w14:textId="7509BB5A"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reciprocity-based precoding</w:t>
            </w:r>
          </w:p>
        </w:tc>
        <w:tc>
          <w:tcPr>
            <w:tcW w:w="992" w:type="dxa"/>
            <w:tcBorders>
              <w:top w:val="single" w:sz="8" w:space="0" w:color="auto"/>
              <w:left w:val="single" w:sz="8" w:space="0" w:color="auto"/>
              <w:bottom w:val="single" w:sz="8" w:space="0" w:color="auto"/>
              <w:right w:val="single" w:sz="8" w:space="0" w:color="auto"/>
            </w:tcBorders>
            <w:vAlign w:val="center"/>
          </w:tcPr>
          <w:p w14:paraId="37BC8B7E" w14:textId="08B46E4E"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6</w:t>
            </w:r>
          </w:p>
        </w:tc>
        <w:tc>
          <w:tcPr>
            <w:tcW w:w="1021" w:type="dxa"/>
            <w:tcBorders>
              <w:top w:val="single" w:sz="8" w:space="0" w:color="auto"/>
              <w:left w:val="single" w:sz="8" w:space="0" w:color="auto"/>
              <w:bottom w:val="single" w:sz="8" w:space="0" w:color="auto"/>
              <w:right w:val="single" w:sz="8" w:space="0" w:color="auto"/>
            </w:tcBorders>
            <w:vAlign w:val="center"/>
          </w:tcPr>
          <w:p w14:paraId="4A5E526C" w14:textId="2BB61DAA"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Soft</w:t>
            </w:r>
          </w:p>
        </w:tc>
        <w:tc>
          <w:tcPr>
            <w:tcW w:w="1167" w:type="dxa"/>
            <w:tcBorders>
              <w:top w:val="single" w:sz="8" w:space="0" w:color="auto"/>
              <w:left w:val="single" w:sz="8" w:space="0" w:color="auto"/>
              <w:bottom w:val="single" w:sz="8" w:space="0" w:color="auto"/>
              <w:right w:val="single" w:sz="8" w:space="0" w:color="auto"/>
            </w:tcBorders>
            <w:vAlign w:val="center"/>
          </w:tcPr>
          <w:p w14:paraId="326ADA97" w14:textId="751C470A"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2.1</w:t>
            </w:r>
          </w:p>
        </w:tc>
        <w:tc>
          <w:tcPr>
            <w:tcW w:w="1169" w:type="dxa"/>
            <w:tcBorders>
              <w:top w:val="single" w:sz="8" w:space="0" w:color="auto"/>
              <w:left w:val="single" w:sz="8" w:space="0" w:color="auto"/>
              <w:bottom w:val="single" w:sz="8" w:space="0" w:color="auto"/>
              <w:right w:val="single" w:sz="8" w:space="0" w:color="auto"/>
            </w:tcBorders>
            <w:vAlign w:val="center"/>
          </w:tcPr>
          <w:p w14:paraId="7AF32545" w14:textId="54A2ED44"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2</w:t>
            </w:r>
          </w:p>
        </w:tc>
        <w:tc>
          <w:tcPr>
            <w:tcW w:w="1604" w:type="dxa"/>
            <w:tcBorders>
              <w:top w:val="single" w:sz="8" w:space="0" w:color="auto"/>
              <w:left w:val="single" w:sz="8" w:space="0" w:color="auto"/>
              <w:bottom w:val="single" w:sz="8" w:space="0" w:color="auto"/>
              <w:right w:val="single" w:sz="8" w:space="0" w:color="auto"/>
            </w:tcBorders>
            <w:vAlign w:val="center"/>
          </w:tcPr>
          <w:p w14:paraId="674F9EF5" w14:textId="57FA2967"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91.25%</w:t>
            </w:r>
          </w:p>
        </w:tc>
      </w:tr>
      <w:tr w:rsidR="197D0C73" w14:paraId="54717576" w14:textId="77777777" w:rsidTr="009F01D4">
        <w:trPr>
          <w:trHeight w:val="285"/>
        </w:trPr>
        <w:tc>
          <w:tcPr>
            <w:tcW w:w="986" w:type="dxa"/>
            <w:tcBorders>
              <w:top w:val="single" w:sz="8" w:space="0" w:color="auto"/>
              <w:left w:val="single" w:sz="8" w:space="0" w:color="auto"/>
              <w:bottom w:val="single" w:sz="8" w:space="0" w:color="auto"/>
              <w:right w:val="single" w:sz="8" w:space="0" w:color="auto"/>
            </w:tcBorders>
            <w:vAlign w:val="center"/>
          </w:tcPr>
          <w:p w14:paraId="1AD5E709" w14:textId="40A06E5B"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DDDSU</w:t>
            </w:r>
          </w:p>
        </w:tc>
        <w:tc>
          <w:tcPr>
            <w:tcW w:w="1134" w:type="dxa"/>
            <w:tcBorders>
              <w:top w:val="single" w:sz="8" w:space="0" w:color="auto"/>
              <w:left w:val="single" w:sz="8" w:space="0" w:color="auto"/>
              <w:bottom w:val="single" w:sz="8" w:space="0" w:color="auto"/>
              <w:right w:val="single" w:sz="8" w:space="0" w:color="auto"/>
            </w:tcBorders>
            <w:vAlign w:val="center"/>
          </w:tcPr>
          <w:p w14:paraId="7B5C99DD" w14:textId="3BDAE0DE"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MU-MIMO</w:t>
            </w:r>
          </w:p>
        </w:tc>
        <w:tc>
          <w:tcPr>
            <w:tcW w:w="1556" w:type="dxa"/>
            <w:tcBorders>
              <w:top w:val="single" w:sz="8" w:space="0" w:color="auto"/>
              <w:left w:val="single" w:sz="8" w:space="0" w:color="auto"/>
              <w:bottom w:val="single" w:sz="8" w:space="0" w:color="auto"/>
              <w:right w:val="single" w:sz="8" w:space="0" w:color="auto"/>
            </w:tcBorders>
            <w:vAlign w:val="center"/>
          </w:tcPr>
          <w:p w14:paraId="4C32D888" w14:textId="71546101"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reciprocity-based precoding</w:t>
            </w:r>
          </w:p>
        </w:tc>
        <w:tc>
          <w:tcPr>
            <w:tcW w:w="992" w:type="dxa"/>
            <w:tcBorders>
              <w:top w:val="single" w:sz="8" w:space="0" w:color="auto"/>
              <w:left w:val="single" w:sz="8" w:space="0" w:color="auto"/>
              <w:bottom w:val="single" w:sz="8" w:space="0" w:color="auto"/>
              <w:right w:val="single" w:sz="8" w:space="0" w:color="auto"/>
            </w:tcBorders>
            <w:vAlign w:val="center"/>
          </w:tcPr>
          <w:p w14:paraId="4E8C74D6" w14:textId="69B240D3"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6</w:t>
            </w:r>
          </w:p>
        </w:tc>
        <w:tc>
          <w:tcPr>
            <w:tcW w:w="1021" w:type="dxa"/>
            <w:tcBorders>
              <w:top w:val="single" w:sz="8" w:space="0" w:color="auto"/>
              <w:left w:val="single" w:sz="8" w:space="0" w:color="auto"/>
              <w:bottom w:val="single" w:sz="8" w:space="0" w:color="auto"/>
              <w:right w:val="single" w:sz="8" w:space="0" w:color="auto"/>
            </w:tcBorders>
            <w:vAlign w:val="center"/>
          </w:tcPr>
          <w:p w14:paraId="1E12935E" w14:textId="091E43EC"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Baseline</w:t>
            </w:r>
          </w:p>
        </w:tc>
        <w:tc>
          <w:tcPr>
            <w:tcW w:w="1167" w:type="dxa"/>
            <w:tcBorders>
              <w:top w:val="single" w:sz="8" w:space="0" w:color="auto"/>
              <w:left w:val="single" w:sz="8" w:space="0" w:color="auto"/>
              <w:bottom w:val="single" w:sz="8" w:space="0" w:color="auto"/>
              <w:right w:val="single" w:sz="8" w:space="0" w:color="auto"/>
            </w:tcBorders>
            <w:vAlign w:val="center"/>
          </w:tcPr>
          <w:p w14:paraId="0D63F358" w14:textId="1CDEE035"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0</w:t>
            </w:r>
          </w:p>
        </w:tc>
        <w:tc>
          <w:tcPr>
            <w:tcW w:w="1169" w:type="dxa"/>
            <w:tcBorders>
              <w:top w:val="single" w:sz="8" w:space="0" w:color="auto"/>
              <w:left w:val="single" w:sz="8" w:space="0" w:color="auto"/>
              <w:bottom w:val="single" w:sz="8" w:space="0" w:color="auto"/>
              <w:right w:val="single" w:sz="8" w:space="0" w:color="auto"/>
            </w:tcBorders>
            <w:vAlign w:val="center"/>
          </w:tcPr>
          <w:p w14:paraId="2AF6160E" w14:textId="0A593A87"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0</w:t>
            </w:r>
          </w:p>
        </w:tc>
        <w:tc>
          <w:tcPr>
            <w:tcW w:w="1604" w:type="dxa"/>
            <w:tcBorders>
              <w:top w:val="single" w:sz="8" w:space="0" w:color="auto"/>
              <w:left w:val="single" w:sz="8" w:space="0" w:color="auto"/>
              <w:bottom w:val="single" w:sz="8" w:space="0" w:color="auto"/>
              <w:right w:val="single" w:sz="8" w:space="0" w:color="auto"/>
            </w:tcBorders>
            <w:vAlign w:val="center"/>
          </w:tcPr>
          <w:p w14:paraId="4EE82955" w14:textId="32DC556A"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N.A.</w:t>
            </w:r>
          </w:p>
        </w:tc>
      </w:tr>
      <w:tr w:rsidR="197D0C73" w14:paraId="0EC1EAE3" w14:textId="77777777" w:rsidTr="009F01D4">
        <w:trPr>
          <w:trHeight w:val="285"/>
        </w:trPr>
        <w:tc>
          <w:tcPr>
            <w:tcW w:w="986" w:type="dxa"/>
            <w:tcBorders>
              <w:top w:val="single" w:sz="8" w:space="0" w:color="auto"/>
              <w:left w:val="single" w:sz="8" w:space="0" w:color="auto"/>
              <w:bottom w:val="single" w:sz="8" w:space="0" w:color="auto"/>
              <w:right w:val="single" w:sz="8" w:space="0" w:color="auto"/>
            </w:tcBorders>
            <w:vAlign w:val="center"/>
          </w:tcPr>
          <w:p w14:paraId="48BD253E" w14:textId="4C09649D"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DDDSU</w:t>
            </w:r>
          </w:p>
        </w:tc>
        <w:tc>
          <w:tcPr>
            <w:tcW w:w="1134" w:type="dxa"/>
            <w:tcBorders>
              <w:top w:val="single" w:sz="8" w:space="0" w:color="auto"/>
              <w:left w:val="single" w:sz="8" w:space="0" w:color="auto"/>
              <w:bottom w:val="single" w:sz="8" w:space="0" w:color="auto"/>
              <w:right w:val="single" w:sz="8" w:space="0" w:color="auto"/>
            </w:tcBorders>
            <w:vAlign w:val="center"/>
          </w:tcPr>
          <w:p w14:paraId="61E5338F" w14:textId="7E808FF0"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MU-MIMO</w:t>
            </w:r>
          </w:p>
        </w:tc>
        <w:tc>
          <w:tcPr>
            <w:tcW w:w="1556" w:type="dxa"/>
            <w:tcBorders>
              <w:top w:val="single" w:sz="8" w:space="0" w:color="auto"/>
              <w:left w:val="single" w:sz="8" w:space="0" w:color="auto"/>
              <w:bottom w:val="single" w:sz="8" w:space="0" w:color="auto"/>
              <w:right w:val="single" w:sz="8" w:space="0" w:color="auto"/>
            </w:tcBorders>
            <w:vAlign w:val="center"/>
          </w:tcPr>
          <w:p w14:paraId="00A22BE5" w14:textId="1071F49C"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reciprocity-based precoding</w:t>
            </w:r>
          </w:p>
        </w:tc>
        <w:tc>
          <w:tcPr>
            <w:tcW w:w="992" w:type="dxa"/>
            <w:tcBorders>
              <w:top w:val="single" w:sz="8" w:space="0" w:color="auto"/>
              <w:left w:val="single" w:sz="8" w:space="0" w:color="auto"/>
              <w:bottom w:val="single" w:sz="8" w:space="0" w:color="auto"/>
              <w:right w:val="single" w:sz="8" w:space="0" w:color="auto"/>
            </w:tcBorders>
            <w:vAlign w:val="center"/>
          </w:tcPr>
          <w:p w14:paraId="41306B63" w14:textId="591BE65A"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8</w:t>
            </w:r>
          </w:p>
        </w:tc>
        <w:tc>
          <w:tcPr>
            <w:tcW w:w="1021" w:type="dxa"/>
            <w:tcBorders>
              <w:top w:val="single" w:sz="8" w:space="0" w:color="auto"/>
              <w:left w:val="single" w:sz="8" w:space="0" w:color="auto"/>
              <w:bottom w:val="single" w:sz="8" w:space="0" w:color="auto"/>
              <w:right w:val="single" w:sz="8" w:space="0" w:color="auto"/>
            </w:tcBorders>
            <w:vAlign w:val="center"/>
          </w:tcPr>
          <w:p w14:paraId="3EFB91E0" w14:textId="3741E1B3"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Soft</w:t>
            </w:r>
          </w:p>
        </w:tc>
        <w:tc>
          <w:tcPr>
            <w:tcW w:w="1167" w:type="dxa"/>
            <w:tcBorders>
              <w:top w:val="single" w:sz="8" w:space="0" w:color="auto"/>
              <w:left w:val="single" w:sz="8" w:space="0" w:color="auto"/>
              <w:bottom w:val="single" w:sz="8" w:space="0" w:color="auto"/>
              <w:right w:val="single" w:sz="8" w:space="0" w:color="auto"/>
            </w:tcBorders>
            <w:vAlign w:val="center"/>
          </w:tcPr>
          <w:p w14:paraId="744E1053" w14:textId="25445455"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1.17</w:t>
            </w:r>
          </w:p>
        </w:tc>
        <w:tc>
          <w:tcPr>
            <w:tcW w:w="1169" w:type="dxa"/>
            <w:tcBorders>
              <w:top w:val="single" w:sz="8" w:space="0" w:color="auto"/>
              <w:left w:val="single" w:sz="8" w:space="0" w:color="auto"/>
              <w:bottom w:val="single" w:sz="8" w:space="0" w:color="auto"/>
              <w:right w:val="single" w:sz="8" w:space="0" w:color="auto"/>
            </w:tcBorders>
            <w:vAlign w:val="center"/>
          </w:tcPr>
          <w:p w14:paraId="5899DFA8" w14:textId="1A02FE6A"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1</w:t>
            </w:r>
          </w:p>
        </w:tc>
        <w:tc>
          <w:tcPr>
            <w:tcW w:w="1604" w:type="dxa"/>
            <w:tcBorders>
              <w:top w:val="single" w:sz="8" w:space="0" w:color="auto"/>
              <w:left w:val="single" w:sz="8" w:space="0" w:color="auto"/>
              <w:bottom w:val="single" w:sz="8" w:space="0" w:color="auto"/>
              <w:right w:val="single" w:sz="8" w:space="0" w:color="auto"/>
            </w:tcBorders>
            <w:vAlign w:val="center"/>
          </w:tcPr>
          <w:p w14:paraId="1ACBB1E8" w14:textId="2A7BB9A1"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91.25%</w:t>
            </w:r>
          </w:p>
        </w:tc>
      </w:tr>
      <w:tr w:rsidR="197D0C73" w14:paraId="6BDA2762" w14:textId="77777777" w:rsidTr="009F01D4">
        <w:trPr>
          <w:trHeight w:val="285"/>
        </w:trPr>
        <w:tc>
          <w:tcPr>
            <w:tcW w:w="986" w:type="dxa"/>
            <w:tcBorders>
              <w:top w:val="single" w:sz="8" w:space="0" w:color="auto"/>
              <w:left w:val="single" w:sz="8" w:space="0" w:color="auto"/>
              <w:bottom w:val="single" w:sz="8" w:space="0" w:color="auto"/>
              <w:right w:val="single" w:sz="8" w:space="0" w:color="auto"/>
            </w:tcBorders>
            <w:vAlign w:val="center"/>
          </w:tcPr>
          <w:p w14:paraId="30A3074D" w14:textId="4B9E1252"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DDDSU</w:t>
            </w:r>
          </w:p>
        </w:tc>
        <w:tc>
          <w:tcPr>
            <w:tcW w:w="1134" w:type="dxa"/>
            <w:tcBorders>
              <w:top w:val="single" w:sz="8" w:space="0" w:color="auto"/>
              <w:left w:val="single" w:sz="8" w:space="0" w:color="auto"/>
              <w:bottom w:val="single" w:sz="8" w:space="0" w:color="auto"/>
              <w:right w:val="single" w:sz="8" w:space="0" w:color="auto"/>
            </w:tcBorders>
            <w:vAlign w:val="center"/>
          </w:tcPr>
          <w:p w14:paraId="51878A14" w14:textId="0566F813"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MU-MIMO</w:t>
            </w:r>
          </w:p>
        </w:tc>
        <w:tc>
          <w:tcPr>
            <w:tcW w:w="1556" w:type="dxa"/>
            <w:tcBorders>
              <w:top w:val="single" w:sz="8" w:space="0" w:color="auto"/>
              <w:left w:val="single" w:sz="8" w:space="0" w:color="auto"/>
              <w:bottom w:val="single" w:sz="8" w:space="0" w:color="auto"/>
              <w:right w:val="single" w:sz="8" w:space="0" w:color="auto"/>
            </w:tcBorders>
            <w:vAlign w:val="center"/>
          </w:tcPr>
          <w:p w14:paraId="5E958C73" w14:textId="69DDF266"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reciprocity-based precoding</w:t>
            </w:r>
          </w:p>
        </w:tc>
        <w:tc>
          <w:tcPr>
            <w:tcW w:w="992" w:type="dxa"/>
            <w:tcBorders>
              <w:top w:val="single" w:sz="8" w:space="0" w:color="auto"/>
              <w:left w:val="single" w:sz="8" w:space="0" w:color="auto"/>
              <w:bottom w:val="single" w:sz="8" w:space="0" w:color="auto"/>
              <w:right w:val="single" w:sz="8" w:space="0" w:color="auto"/>
            </w:tcBorders>
            <w:vAlign w:val="center"/>
          </w:tcPr>
          <w:p w14:paraId="430755AF" w14:textId="18EC8DF4"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8</w:t>
            </w:r>
          </w:p>
        </w:tc>
        <w:tc>
          <w:tcPr>
            <w:tcW w:w="1021" w:type="dxa"/>
            <w:tcBorders>
              <w:top w:val="single" w:sz="8" w:space="0" w:color="auto"/>
              <w:left w:val="single" w:sz="8" w:space="0" w:color="auto"/>
              <w:bottom w:val="single" w:sz="8" w:space="0" w:color="auto"/>
              <w:right w:val="single" w:sz="8" w:space="0" w:color="auto"/>
            </w:tcBorders>
            <w:vAlign w:val="center"/>
          </w:tcPr>
          <w:p w14:paraId="3DFA7F85" w14:textId="6F2BDCBE"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Baseline</w:t>
            </w:r>
          </w:p>
        </w:tc>
        <w:tc>
          <w:tcPr>
            <w:tcW w:w="1167" w:type="dxa"/>
            <w:tcBorders>
              <w:top w:val="single" w:sz="8" w:space="0" w:color="auto"/>
              <w:left w:val="single" w:sz="8" w:space="0" w:color="auto"/>
              <w:bottom w:val="single" w:sz="8" w:space="0" w:color="auto"/>
              <w:right w:val="single" w:sz="8" w:space="0" w:color="auto"/>
            </w:tcBorders>
            <w:vAlign w:val="center"/>
          </w:tcPr>
          <w:p w14:paraId="4ADC6BB2" w14:textId="72DE7E6E"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0</w:t>
            </w:r>
          </w:p>
        </w:tc>
        <w:tc>
          <w:tcPr>
            <w:tcW w:w="1169" w:type="dxa"/>
            <w:tcBorders>
              <w:top w:val="single" w:sz="8" w:space="0" w:color="auto"/>
              <w:left w:val="single" w:sz="8" w:space="0" w:color="auto"/>
              <w:bottom w:val="single" w:sz="8" w:space="0" w:color="auto"/>
              <w:right w:val="single" w:sz="8" w:space="0" w:color="auto"/>
            </w:tcBorders>
            <w:vAlign w:val="center"/>
          </w:tcPr>
          <w:p w14:paraId="23EB2BF0" w14:textId="0A47E97D"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0</w:t>
            </w:r>
          </w:p>
        </w:tc>
        <w:tc>
          <w:tcPr>
            <w:tcW w:w="1604" w:type="dxa"/>
            <w:tcBorders>
              <w:top w:val="single" w:sz="8" w:space="0" w:color="auto"/>
              <w:left w:val="single" w:sz="8" w:space="0" w:color="auto"/>
              <w:bottom w:val="single" w:sz="8" w:space="0" w:color="auto"/>
              <w:right w:val="single" w:sz="8" w:space="0" w:color="auto"/>
            </w:tcBorders>
            <w:vAlign w:val="center"/>
          </w:tcPr>
          <w:p w14:paraId="7560FD26" w14:textId="31FB9222" w:rsidR="197D0C73" w:rsidRDefault="197D0C73" w:rsidP="009F01D4">
            <w:pPr>
              <w:jc w:val="center"/>
              <w:rPr>
                <w:rFonts w:ascii="Arial" w:eastAsia="Arial" w:hAnsi="Arial" w:cs="Arial"/>
                <w:sz w:val="18"/>
                <w:szCs w:val="18"/>
              </w:rPr>
            </w:pPr>
            <w:r w:rsidRPr="197D0C73">
              <w:rPr>
                <w:rFonts w:ascii="Arial" w:eastAsia="Arial" w:hAnsi="Arial" w:cs="Arial"/>
                <w:sz w:val="18"/>
                <w:szCs w:val="18"/>
              </w:rPr>
              <w:t>N.A.</w:t>
            </w:r>
          </w:p>
        </w:tc>
      </w:tr>
      <w:tr w:rsidR="197D0C73" w14:paraId="38F5FDBC" w14:textId="77777777" w:rsidTr="009F01D4">
        <w:trPr>
          <w:trHeight w:val="523"/>
        </w:trPr>
        <w:tc>
          <w:tcPr>
            <w:tcW w:w="9629" w:type="dxa"/>
            <w:gridSpan w:val="8"/>
            <w:tcBorders>
              <w:top w:val="single" w:sz="8" w:space="0" w:color="auto"/>
              <w:left w:val="single" w:sz="8" w:space="0" w:color="auto"/>
              <w:bottom w:val="single" w:sz="8" w:space="0" w:color="auto"/>
              <w:right w:val="single" w:sz="8" w:space="0" w:color="auto"/>
            </w:tcBorders>
            <w:vAlign w:val="center"/>
          </w:tcPr>
          <w:p w14:paraId="264DF555" w14:textId="2441CFD2" w:rsidR="197D0C73" w:rsidRDefault="197D0C73" w:rsidP="009F01D4">
            <w:pPr>
              <w:keepNext/>
            </w:pPr>
            <w:r w:rsidRPr="197D0C73">
              <w:rPr>
                <w:rFonts w:ascii="Arial" w:eastAsia="Arial" w:hAnsi="Arial" w:cs="Arial"/>
                <w:sz w:val="18"/>
                <w:szCs w:val="18"/>
              </w:rPr>
              <w:t>Notes: Random traffic arrival offset among UEs, PDB: 10ms</w:t>
            </w:r>
            <w:r w:rsidR="005B5EC0">
              <w:rPr>
                <w:rFonts w:ascii="Arial" w:eastAsia="Arial" w:hAnsi="Arial" w:cs="Arial"/>
                <w:sz w:val="18"/>
                <w:szCs w:val="18"/>
              </w:rPr>
              <w:br/>
            </w:r>
            <w:r w:rsidRPr="197D0C73">
              <w:rPr>
                <w:rFonts w:ascii="Arial" w:eastAsia="Arial" w:hAnsi="Arial" w:cs="Arial"/>
                <w:sz w:val="18"/>
                <w:szCs w:val="18"/>
              </w:rPr>
              <w:t xml:space="preserve">1: </w:t>
            </w:r>
            <w:proofErr w:type="spellStart"/>
            <w:r w:rsidRPr="197D0C73">
              <w:rPr>
                <w:rFonts w:ascii="Arial" w:eastAsia="Arial" w:hAnsi="Arial" w:cs="Arial"/>
                <w:sz w:val="18"/>
                <w:szCs w:val="18"/>
              </w:rPr>
              <w:t>Nack</w:t>
            </w:r>
            <w:proofErr w:type="spellEnd"/>
            <w:r w:rsidRPr="197D0C73">
              <w:rPr>
                <w:rFonts w:ascii="Arial" w:eastAsia="Arial" w:hAnsi="Arial" w:cs="Arial"/>
                <w:sz w:val="18"/>
                <w:szCs w:val="18"/>
              </w:rPr>
              <w:t xml:space="preserve"> to retransmission delay</w:t>
            </w:r>
          </w:p>
        </w:tc>
      </w:tr>
    </w:tbl>
    <w:p w14:paraId="4A9F5313" w14:textId="77777777" w:rsidR="505503D4" w:rsidRDefault="505503D4" w:rsidP="505503D4">
      <w:pPr>
        <w:jc w:val="both"/>
        <w:rPr>
          <w:lang w:val="en-US"/>
        </w:rPr>
      </w:pPr>
    </w:p>
    <w:p w14:paraId="0860212A" w14:textId="322B8523" w:rsidR="00D82A6D" w:rsidRPr="0009097A" w:rsidRDefault="00D82A6D" w:rsidP="00E13925">
      <w:pPr>
        <w:jc w:val="both"/>
        <w:rPr>
          <w:lang w:val="en-US"/>
        </w:rPr>
      </w:pPr>
      <w:r w:rsidRPr="0009097A">
        <w:rPr>
          <w:lang w:val="en-US"/>
        </w:rPr>
        <w:t>These figures show the benefit brought by soft HARQ-ACK feedback. A significant increase in XR capacity is observed in these conditions for the soft HARQ-ACK based approach as compared to the baseline HARQ-ACK scheme.</w:t>
      </w:r>
    </w:p>
    <w:p w14:paraId="6AE50240" w14:textId="77777777" w:rsidR="00D82A6D" w:rsidRPr="0009097A" w:rsidRDefault="00D82A6D" w:rsidP="00E13925">
      <w:pPr>
        <w:jc w:val="both"/>
        <w:rPr>
          <w:lang w:val="en-US"/>
        </w:rPr>
      </w:pPr>
      <w:r w:rsidRPr="0009097A">
        <w:rPr>
          <w:lang w:val="en-US"/>
        </w:rPr>
        <w:t xml:space="preserve">The gain of soft HARQ-ACK relative to baseline HARQ-ACK increases when the HARQ round trip delay increases (which is modeled here by increasing </w:t>
      </w:r>
      <w:proofErr w:type="spellStart"/>
      <w:r w:rsidRPr="0009097A">
        <w:rPr>
          <w:lang w:val="en-US"/>
        </w:rPr>
        <w:t>gNodeB</w:t>
      </w:r>
      <w:proofErr w:type="spellEnd"/>
      <w:r w:rsidRPr="0009097A">
        <w:rPr>
          <w:lang w:val="en-US"/>
        </w:rPr>
        <w:t xml:space="preserve"> processing delay).</w:t>
      </w:r>
    </w:p>
    <w:p w14:paraId="6E9441B7" w14:textId="53B4B7C2" w:rsidR="00D82A6D" w:rsidRPr="0009097A" w:rsidRDefault="00D82A6D" w:rsidP="00D82A6D">
      <w:pPr>
        <w:rPr>
          <w:b/>
          <w:bCs/>
          <w:i/>
          <w:iCs/>
        </w:rPr>
      </w:pPr>
      <w:bookmarkStart w:id="20" w:name="o3"/>
      <w:r w:rsidRPr="0009097A">
        <w:rPr>
          <w:b/>
          <w:bCs/>
          <w:i/>
          <w:iCs/>
        </w:rPr>
        <w:t xml:space="preserve">Observation </w:t>
      </w:r>
      <w:r w:rsidR="00F20E6E" w:rsidRPr="00F64EC3">
        <w:rPr>
          <w:b/>
          <w:bCs/>
          <w:i/>
          <w:iCs/>
        </w:rPr>
        <w:fldChar w:fldCharType="begin"/>
      </w:r>
      <w:r w:rsidR="00F20E6E" w:rsidRPr="00F64EC3">
        <w:rPr>
          <w:b/>
          <w:bCs/>
          <w:i/>
          <w:iCs/>
        </w:rPr>
        <w:instrText xml:space="preserve"> SEQ Observation \* ARABIC </w:instrText>
      </w:r>
      <w:r w:rsidR="00F20E6E" w:rsidRPr="00F64EC3">
        <w:rPr>
          <w:b/>
          <w:bCs/>
          <w:i/>
          <w:iCs/>
        </w:rPr>
        <w:fldChar w:fldCharType="separate"/>
      </w:r>
      <w:r w:rsidR="0035183F">
        <w:rPr>
          <w:b/>
          <w:bCs/>
          <w:i/>
          <w:iCs/>
          <w:noProof/>
        </w:rPr>
        <w:t>3</w:t>
      </w:r>
      <w:r w:rsidR="00F20E6E" w:rsidRPr="00F64EC3">
        <w:rPr>
          <w:b/>
          <w:bCs/>
          <w:i/>
          <w:iCs/>
        </w:rPr>
        <w:fldChar w:fldCharType="end"/>
      </w:r>
      <w:r w:rsidRPr="0009097A">
        <w:rPr>
          <w:b/>
          <w:bCs/>
          <w:i/>
          <w:iCs/>
        </w:rPr>
        <w:t>: Soft HARQ-ACK is observed to provide a significant gain in XR capacity over baseline HARQ-ACK.</w:t>
      </w:r>
    </w:p>
    <w:p w14:paraId="5C8F5023" w14:textId="716B05BA" w:rsidR="00093394" w:rsidRDefault="00D82A6D" w:rsidP="0080185B">
      <w:pPr>
        <w:rPr>
          <w:b/>
          <w:bCs/>
          <w:i/>
          <w:iCs/>
          <w:lang w:val="en-US"/>
        </w:rPr>
      </w:pPr>
      <w:bookmarkStart w:id="21" w:name="o4"/>
      <w:bookmarkEnd w:id="20"/>
      <w:r w:rsidRPr="0009097A">
        <w:rPr>
          <w:b/>
          <w:bCs/>
          <w:i/>
          <w:iCs/>
        </w:rPr>
        <w:t xml:space="preserve">Observation </w:t>
      </w:r>
      <w:r w:rsidR="00F20E6E" w:rsidRPr="00F64EC3">
        <w:rPr>
          <w:b/>
          <w:bCs/>
          <w:i/>
          <w:iCs/>
        </w:rPr>
        <w:fldChar w:fldCharType="begin"/>
      </w:r>
      <w:r w:rsidR="00F20E6E" w:rsidRPr="00F64EC3">
        <w:rPr>
          <w:b/>
          <w:bCs/>
          <w:i/>
          <w:iCs/>
        </w:rPr>
        <w:instrText xml:space="preserve"> SEQ Observation \* ARABIC </w:instrText>
      </w:r>
      <w:r w:rsidR="00F20E6E" w:rsidRPr="00F64EC3">
        <w:rPr>
          <w:b/>
          <w:bCs/>
          <w:i/>
          <w:iCs/>
        </w:rPr>
        <w:fldChar w:fldCharType="separate"/>
      </w:r>
      <w:r w:rsidR="0035183F">
        <w:rPr>
          <w:b/>
          <w:bCs/>
          <w:i/>
          <w:iCs/>
          <w:noProof/>
        </w:rPr>
        <w:t>4</w:t>
      </w:r>
      <w:r w:rsidR="00F20E6E" w:rsidRPr="00F64EC3">
        <w:rPr>
          <w:b/>
          <w:bCs/>
          <w:i/>
          <w:iCs/>
        </w:rPr>
        <w:fldChar w:fldCharType="end"/>
      </w:r>
      <w:r w:rsidRPr="0009097A">
        <w:rPr>
          <w:b/>
          <w:bCs/>
          <w:i/>
          <w:iCs/>
        </w:rPr>
        <w:t xml:space="preserve">: The gain of </w:t>
      </w:r>
      <w:r w:rsidRPr="0009097A">
        <w:rPr>
          <w:b/>
          <w:bCs/>
          <w:i/>
          <w:iCs/>
          <w:lang w:val="en-US"/>
        </w:rPr>
        <w:t>soft HARQ-ACK relative to baseline HARQ-ACK increases when the HARQ round trip delay increases.</w:t>
      </w:r>
    </w:p>
    <w:bookmarkEnd w:id="21"/>
    <w:p w14:paraId="484459AE" w14:textId="02C0F844" w:rsidR="00B801BD" w:rsidRPr="009F01D4" w:rsidRDefault="00B801BD" w:rsidP="009F01D4">
      <w:pPr>
        <w:jc w:val="both"/>
        <w:rPr>
          <w:lang w:val="en-US"/>
        </w:rPr>
      </w:pPr>
      <w:r w:rsidRPr="009F01D4">
        <w:rPr>
          <w:lang w:val="en-US"/>
        </w:rPr>
        <w:t xml:space="preserve">Based on the </w:t>
      </w:r>
      <w:r w:rsidR="00DF6A83">
        <w:rPr>
          <w:lang w:val="en-US"/>
        </w:rPr>
        <w:t>observations</w:t>
      </w:r>
      <w:r>
        <w:rPr>
          <w:lang w:val="en-US"/>
        </w:rPr>
        <w:t xml:space="preserve"> and discussions, we have the following proposal.</w:t>
      </w:r>
    </w:p>
    <w:p w14:paraId="26F464B2" w14:textId="76C2E76D" w:rsidR="00236C87" w:rsidRDefault="00236C87" w:rsidP="0080185B">
      <w:pPr>
        <w:rPr>
          <w:b/>
          <w:bCs/>
          <w:i/>
          <w:iCs/>
        </w:rPr>
      </w:pPr>
      <w:bookmarkStart w:id="22" w:name="p11"/>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9B39BF">
        <w:rPr>
          <w:b/>
          <w:bCs/>
          <w:i/>
          <w:iCs/>
          <w:noProof/>
        </w:rPr>
        <w:t>11</w:t>
      </w:r>
      <w:r w:rsidRPr="00FB409F">
        <w:rPr>
          <w:b/>
          <w:bCs/>
          <w:i/>
          <w:iCs/>
        </w:rPr>
        <w:fldChar w:fldCharType="end"/>
      </w:r>
      <w:r w:rsidRPr="00AA1894">
        <w:rPr>
          <w:b/>
          <w:bCs/>
          <w:i/>
          <w:iCs/>
        </w:rPr>
        <w:t>:</w:t>
      </w:r>
      <w:r>
        <w:rPr>
          <w:b/>
          <w:bCs/>
          <w:i/>
          <w:iCs/>
        </w:rPr>
        <w:t xml:space="preserve"> Support soft HARQ-ACK </w:t>
      </w:r>
      <w:r w:rsidR="00C06454">
        <w:rPr>
          <w:b/>
          <w:bCs/>
          <w:i/>
          <w:iCs/>
        </w:rPr>
        <w:t xml:space="preserve">for capacity enhancement of </w:t>
      </w:r>
      <w:r w:rsidR="00BA0418">
        <w:rPr>
          <w:b/>
          <w:bCs/>
          <w:i/>
          <w:iCs/>
        </w:rPr>
        <w:t>XR capacity.</w:t>
      </w:r>
    </w:p>
    <w:bookmarkEnd w:id="22"/>
    <w:p w14:paraId="2425424F" w14:textId="77777777" w:rsidR="004D2EC9" w:rsidRPr="004D2EC9" w:rsidRDefault="004D2EC9" w:rsidP="0080185B"/>
    <w:p w14:paraId="7BCC13D1" w14:textId="59179FB0" w:rsidR="005A3E65" w:rsidRDefault="005A3E65" w:rsidP="005A3E65">
      <w:pPr>
        <w:pStyle w:val="Heading2a"/>
        <w:rPr>
          <w:lang w:val="en-US"/>
        </w:rPr>
      </w:pPr>
      <w:r>
        <w:rPr>
          <w:lang w:val="en-US"/>
        </w:rPr>
        <w:lastRenderedPageBreak/>
        <w:t>Enhancements to Single DCI Multi-PDSCH/PUSCH Scheduling</w:t>
      </w:r>
    </w:p>
    <w:p w14:paraId="482C8ED3" w14:textId="17D557C9" w:rsidR="00666A6B" w:rsidRPr="00FF4A06" w:rsidRDefault="00666A6B" w:rsidP="00666A6B">
      <w:pPr>
        <w:jc w:val="both"/>
      </w:pPr>
      <w:r>
        <w:t>In Rel-16 NR-U, one DCI scheduling multiple independent PUSCHs was specified with a restriction that the PUSCHs are within consecutive slots. In Rel-17 NR 52.6 GHz to 71 GHz communication, one DCI scheduling multiple independent PDSCHs were introduced. During Rel-17, the restriction of consecutive slot was removed for multi-PUSCH scheduling with a single DCI. The multi-PDSCH/PUSCH scheduling feature enables a flexible time domain resource allocation with separate mapping type, scheduling offset and SLIV for each of the scheduled PDSCH or PUSCH. The number of scheduled PDSCHs or PUSCHs is determined by the number of SLIVs in the indicated entry of the RRC configured TDRA table.</w:t>
      </w:r>
    </w:p>
    <w:p w14:paraId="70700160" w14:textId="77777777" w:rsidR="00666A6B" w:rsidRDefault="00666A6B" w:rsidP="00666A6B">
      <w:pPr>
        <w:jc w:val="both"/>
      </w:pPr>
      <w:r>
        <w:t>The multi-PDSCH/PUSCH scheduling DCI is especially suitable for XR video data scheduling as it can address several design goals simultaneously including jitter handling as well as large and variable data size. In the meanwhile, it saves UE power saving for PDCCH monitoring by using a single DCI to schedule data of the same video frame in multiple slots. As a data scheduling DCI, it also supports the Rel-17 PDCCH adaptation feature including the PDCCH skipping and search space set group (SSSG) switching.</w:t>
      </w:r>
    </w:p>
    <w:p w14:paraId="13F1C015" w14:textId="26DCE825" w:rsidR="00666A6B" w:rsidRDefault="00666A6B" w:rsidP="00666A6B">
      <w:pPr>
        <w:jc w:val="both"/>
        <w:rPr>
          <w:b/>
          <w:bCs/>
          <w:i/>
          <w:iCs/>
        </w:rPr>
      </w:pPr>
      <w:bookmarkStart w:id="23" w:name="o5"/>
      <w:r w:rsidRPr="00AA1894">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35183F">
        <w:rPr>
          <w:b/>
          <w:bCs/>
          <w:i/>
          <w:iCs/>
          <w:noProof/>
        </w:rPr>
        <w:t>5</w:t>
      </w:r>
      <w:r w:rsidRPr="00F64EC3">
        <w:rPr>
          <w:b/>
          <w:bCs/>
          <w:i/>
          <w:iCs/>
        </w:rPr>
        <w:fldChar w:fldCharType="end"/>
      </w:r>
      <w:r w:rsidRPr="00AA1894">
        <w:rPr>
          <w:b/>
          <w:bCs/>
          <w:i/>
          <w:iCs/>
        </w:rPr>
        <w:t xml:space="preserve">: </w:t>
      </w:r>
      <w:r>
        <w:rPr>
          <w:b/>
          <w:bCs/>
          <w:i/>
          <w:iCs/>
        </w:rPr>
        <w:t>Multi-PDSCH/PUSCH scheduling DCI is suitable for XR video data transmission for jitter handling, scheduling of large and variable size of video frame data and UE power saving by PDCCH monitoring reduction.</w:t>
      </w:r>
    </w:p>
    <w:bookmarkEnd w:id="23"/>
    <w:p w14:paraId="3C629103" w14:textId="77777777" w:rsidR="00666A6B" w:rsidRDefault="00666A6B" w:rsidP="00666A6B">
      <w:pPr>
        <w:jc w:val="center"/>
      </w:pPr>
      <w:r>
        <w:object w:dxaOrig="7470" w:dyaOrig="1875" w14:anchorId="4341A38F">
          <v:shape id="_x0000_i1030" type="#_x0000_t75" style="width:374.5pt;height:93.5pt" o:ole="">
            <v:imagedata r:id="rId27" o:title=""/>
          </v:shape>
          <o:OLEObject Type="Embed" ProgID="Visio.Drawing.15" ShapeID="_x0000_i1030" DrawAspect="Content" ObjectID="_1721753986" r:id="rId28"/>
        </w:object>
      </w:r>
    </w:p>
    <w:p w14:paraId="2C620073" w14:textId="6A5A2AF1" w:rsidR="00666A6B" w:rsidRDefault="00666A6B" w:rsidP="00666A6B">
      <w:pPr>
        <w:pStyle w:val="Caption"/>
        <w:jc w:val="center"/>
      </w:pPr>
      <w:r>
        <w:t xml:space="preserve">Figure </w:t>
      </w:r>
      <w:r>
        <w:fldChar w:fldCharType="begin"/>
      </w:r>
      <w:r>
        <w:instrText>SEQ Figure \* ARABIC</w:instrText>
      </w:r>
      <w:r>
        <w:fldChar w:fldCharType="separate"/>
      </w:r>
      <w:r w:rsidR="00D33319">
        <w:rPr>
          <w:noProof/>
        </w:rPr>
        <w:t>8</w:t>
      </w:r>
      <w:r>
        <w:fldChar w:fldCharType="end"/>
      </w:r>
      <w:r>
        <w:t>: multi-PDSCH scheduling DCI with jitter handling and PDCCH skipping</w:t>
      </w:r>
    </w:p>
    <w:p w14:paraId="46B805E2" w14:textId="288718FD" w:rsidR="00666A6B" w:rsidRPr="00CC04AA" w:rsidRDefault="00666A6B" w:rsidP="00666A6B">
      <w:pPr>
        <w:jc w:val="both"/>
        <w:rPr>
          <w:lang w:val="en-US"/>
        </w:rPr>
      </w:pPr>
      <w:r>
        <w:rPr>
          <w:lang w:val="en-US"/>
        </w:rPr>
        <w:t>In Rel-17, t</w:t>
      </w:r>
      <w:r w:rsidRPr="002C63DF">
        <w:rPr>
          <w:lang w:val="en-US"/>
        </w:rPr>
        <w:t xml:space="preserve">he single DCI scheduling multi-PDSCH </w:t>
      </w:r>
      <w:r>
        <w:rPr>
          <w:lang w:val="en-US"/>
        </w:rPr>
        <w:t>feature</w:t>
      </w:r>
      <w:r w:rsidRPr="002C63DF">
        <w:rPr>
          <w:lang w:val="en-US"/>
        </w:rPr>
        <w:t xml:space="preserve"> is </w:t>
      </w:r>
      <w:r>
        <w:rPr>
          <w:lang w:val="en-US"/>
        </w:rPr>
        <w:t>defined</w:t>
      </w:r>
      <w:r w:rsidRPr="002C63DF">
        <w:rPr>
          <w:lang w:val="en-US"/>
        </w:rPr>
        <w:t xml:space="preserve"> for SCS = 120, 480 and 960 kHz for </w:t>
      </w:r>
      <w:r w:rsidR="00656C1F">
        <w:rPr>
          <w:lang w:val="en-US"/>
        </w:rPr>
        <w:t>FR2-2 (</w:t>
      </w:r>
      <w:r w:rsidRPr="002C63DF">
        <w:rPr>
          <w:lang w:val="en-US"/>
        </w:rPr>
        <w:t>52.6</w:t>
      </w:r>
      <w:r>
        <w:rPr>
          <w:lang w:val="en-US"/>
        </w:rPr>
        <w:t xml:space="preserve"> GHz</w:t>
      </w:r>
      <w:r w:rsidRPr="002C63DF">
        <w:rPr>
          <w:lang w:val="en-US"/>
        </w:rPr>
        <w:t xml:space="preserve"> to 71 GHz</w:t>
      </w:r>
      <w:r w:rsidR="00656C1F">
        <w:rPr>
          <w:lang w:val="en-US"/>
        </w:rPr>
        <w:t>)</w:t>
      </w:r>
      <w:r w:rsidRPr="002C63DF">
        <w:rPr>
          <w:lang w:val="en-US"/>
        </w:rPr>
        <w:t xml:space="preserve"> communication</w:t>
      </w:r>
      <w:r w:rsidR="00656C1F">
        <w:rPr>
          <w:lang w:val="en-US"/>
        </w:rPr>
        <w:t>s</w:t>
      </w:r>
      <w:r>
        <w:rPr>
          <w:lang w:val="en-US"/>
        </w:rPr>
        <w:t xml:space="preserve">. There was no such a restriction for PUSCH when the </w:t>
      </w:r>
      <w:r w:rsidRPr="002C63DF">
        <w:rPr>
          <w:lang w:val="en-US"/>
        </w:rPr>
        <w:t>single DCI scheduling multi-P</w:t>
      </w:r>
      <w:r>
        <w:rPr>
          <w:lang w:val="en-US"/>
        </w:rPr>
        <w:t>U</w:t>
      </w:r>
      <w:r w:rsidRPr="002C63DF">
        <w:rPr>
          <w:lang w:val="en-US"/>
        </w:rPr>
        <w:t>SCH function</w:t>
      </w:r>
      <w:r>
        <w:rPr>
          <w:lang w:val="en-US"/>
        </w:rPr>
        <w:t xml:space="preserve"> was first introduced to NR-U. </w:t>
      </w:r>
      <w:r w:rsidRPr="00CC04AA">
        <w:rPr>
          <w:lang w:val="en-US"/>
        </w:rPr>
        <w:t>To adopt th</w:t>
      </w:r>
      <w:r>
        <w:rPr>
          <w:lang w:val="en-US"/>
        </w:rPr>
        <w:t>is</w:t>
      </w:r>
      <w:r w:rsidRPr="00CC04AA">
        <w:rPr>
          <w:lang w:val="en-US"/>
        </w:rPr>
        <w:t xml:space="preserve"> feature for XR</w:t>
      </w:r>
      <w:r>
        <w:rPr>
          <w:lang w:val="en-US"/>
        </w:rPr>
        <w:t xml:space="preserve"> video data scheduling</w:t>
      </w:r>
      <w:r w:rsidRPr="00CC04AA">
        <w:rPr>
          <w:lang w:val="en-US"/>
        </w:rPr>
        <w:t>, the single DCI scheduling multiple PDSCH</w:t>
      </w:r>
      <w:r>
        <w:rPr>
          <w:lang w:val="en-US"/>
        </w:rPr>
        <w:t>s can be extended</w:t>
      </w:r>
      <w:r w:rsidRPr="00CC04AA">
        <w:rPr>
          <w:lang w:val="en-US"/>
        </w:rPr>
        <w:t xml:space="preserve"> to </w:t>
      </w:r>
      <w:r w:rsidR="00FA5614">
        <w:rPr>
          <w:lang w:val="en-US"/>
        </w:rPr>
        <w:t>FR1 and FR2-1</w:t>
      </w:r>
      <w:r w:rsidRPr="00CC04AA">
        <w:rPr>
          <w:lang w:val="en-US"/>
        </w:rPr>
        <w:t>.</w:t>
      </w:r>
    </w:p>
    <w:p w14:paraId="1CC67B3B" w14:textId="4EA80F8C" w:rsidR="00666A6B" w:rsidRDefault="00666A6B" w:rsidP="00666A6B">
      <w:pPr>
        <w:jc w:val="both"/>
        <w:rPr>
          <w:b/>
          <w:bCs/>
          <w:i/>
          <w:iCs/>
        </w:rPr>
      </w:pPr>
      <w:bookmarkStart w:id="24" w:name="p12"/>
      <w:r>
        <w:rPr>
          <w:b/>
          <w:bCs/>
          <w:i/>
          <w:iCs/>
        </w:rPr>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995761">
        <w:rPr>
          <w:b/>
          <w:bCs/>
          <w:i/>
          <w:iCs/>
          <w:noProof/>
        </w:rPr>
        <w:t>12</w:t>
      </w:r>
      <w:r w:rsidRPr="00FB409F">
        <w:rPr>
          <w:b/>
          <w:bCs/>
          <w:i/>
          <w:iCs/>
        </w:rPr>
        <w:fldChar w:fldCharType="end"/>
      </w:r>
      <w:r w:rsidRPr="00AA1894">
        <w:rPr>
          <w:b/>
          <w:bCs/>
          <w:i/>
          <w:iCs/>
        </w:rPr>
        <w:t xml:space="preserve">: </w:t>
      </w:r>
      <w:r>
        <w:rPr>
          <w:b/>
          <w:bCs/>
          <w:i/>
          <w:iCs/>
        </w:rPr>
        <w:t xml:space="preserve">To support more efficient scheduling of XR video data, the </w:t>
      </w:r>
      <w:r w:rsidRPr="00622510">
        <w:rPr>
          <w:b/>
          <w:bCs/>
          <w:i/>
          <w:iCs/>
        </w:rPr>
        <w:t>single DCI scheduling multiple</w:t>
      </w:r>
      <w:r>
        <w:rPr>
          <w:b/>
          <w:bCs/>
          <w:i/>
          <w:iCs/>
        </w:rPr>
        <w:t xml:space="preserve"> independent</w:t>
      </w:r>
      <w:r w:rsidRPr="00622510">
        <w:rPr>
          <w:b/>
          <w:bCs/>
          <w:i/>
          <w:iCs/>
        </w:rPr>
        <w:t xml:space="preserve"> PDSCHs</w:t>
      </w:r>
      <w:r>
        <w:rPr>
          <w:b/>
          <w:bCs/>
          <w:i/>
          <w:iCs/>
        </w:rPr>
        <w:t xml:space="preserve"> feature can be extended</w:t>
      </w:r>
      <w:r w:rsidRPr="00622510">
        <w:rPr>
          <w:b/>
          <w:bCs/>
          <w:i/>
          <w:iCs/>
        </w:rPr>
        <w:t xml:space="preserve"> to </w:t>
      </w:r>
      <w:r w:rsidR="00E85F1D">
        <w:rPr>
          <w:b/>
          <w:bCs/>
          <w:i/>
          <w:iCs/>
        </w:rPr>
        <w:t>FR</w:t>
      </w:r>
      <w:r w:rsidR="00F93AE8">
        <w:rPr>
          <w:b/>
          <w:bCs/>
          <w:i/>
          <w:iCs/>
        </w:rPr>
        <w:t>1 and FR2-1</w:t>
      </w:r>
      <w:r>
        <w:rPr>
          <w:b/>
          <w:bCs/>
          <w:i/>
          <w:iCs/>
        </w:rPr>
        <w:t>.</w:t>
      </w:r>
    </w:p>
    <w:bookmarkEnd w:id="24"/>
    <w:p w14:paraId="05724EE5" w14:textId="6C077A9A" w:rsidR="00666A6B" w:rsidRDefault="00666A6B" w:rsidP="00666A6B">
      <w:pPr>
        <w:jc w:val="both"/>
        <w:rPr>
          <w:lang w:val="en-US"/>
        </w:rPr>
      </w:pPr>
      <w:r w:rsidRPr="008953FE">
        <w:rPr>
          <w:lang w:val="en-US"/>
        </w:rPr>
        <w:t>The Rel-17 multi-P</w:t>
      </w:r>
      <w:r>
        <w:rPr>
          <w:lang w:val="en-US"/>
        </w:rPr>
        <w:t>D</w:t>
      </w:r>
      <w:r w:rsidRPr="008953FE">
        <w:rPr>
          <w:lang w:val="en-US"/>
        </w:rPr>
        <w:t xml:space="preserve">SCH scheduling DCI </w:t>
      </w:r>
      <w:r>
        <w:rPr>
          <w:lang w:val="en-US"/>
        </w:rPr>
        <w:t>can schedule</w:t>
      </w:r>
      <w:r w:rsidRPr="008953FE">
        <w:rPr>
          <w:lang w:val="en-US"/>
        </w:rPr>
        <w:t xml:space="preserve"> up to 8 PDSCHs.</w:t>
      </w:r>
      <w:r>
        <w:rPr>
          <w:lang w:val="en-US"/>
        </w:rPr>
        <w:t xml:space="preserve"> In the meanwhile, there are scenarios where the number of PDSCHs carrying the same video frame can be larger than 8. For example, when the UE is around cell edge, the relatively low MCS may result in </w:t>
      </w:r>
      <w:proofErr w:type="gramStart"/>
      <w:r>
        <w:rPr>
          <w:lang w:val="en-US"/>
        </w:rPr>
        <w:t>a large number of</w:t>
      </w:r>
      <w:proofErr w:type="gramEnd"/>
      <w:r>
        <w:rPr>
          <w:lang w:val="en-US"/>
        </w:rPr>
        <w:t xml:space="preserve"> PDSCHs transmitted in more than 8 slots. For another example, when XR application is supported by a RedCap UE, the limited maximum supported bandwidth (e.g., &lt;&lt; 100MHz) may require additional PDSCHs beyond 8 for the transfer of a video frame. For these reasons, it is necessary to increase the maximum number of schedulable PDSCHs to be larger than 8 for the </w:t>
      </w:r>
      <w:r w:rsidRPr="008953FE">
        <w:rPr>
          <w:lang w:val="en-US"/>
        </w:rPr>
        <w:t>multi-P</w:t>
      </w:r>
      <w:r>
        <w:rPr>
          <w:lang w:val="en-US"/>
        </w:rPr>
        <w:t>D</w:t>
      </w:r>
      <w:r w:rsidRPr="008953FE">
        <w:rPr>
          <w:lang w:val="en-US"/>
        </w:rPr>
        <w:t>SCH scheduling DCI</w:t>
      </w:r>
      <w:r>
        <w:rPr>
          <w:lang w:val="en-US"/>
        </w:rPr>
        <w:t>. There may not be such a need for the multi-PUSCH scheduling DCI due to much smaller data size of a UL video frame.</w:t>
      </w:r>
    </w:p>
    <w:p w14:paraId="0D494D1C" w14:textId="60957A43" w:rsidR="00666A6B" w:rsidRDefault="00666A6B" w:rsidP="00666A6B">
      <w:pPr>
        <w:jc w:val="both"/>
        <w:rPr>
          <w:b/>
          <w:bCs/>
          <w:i/>
          <w:iCs/>
        </w:rPr>
      </w:pPr>
      <w:bookmarkStart w:id="25" w:name="o6"/>
      <w:r w:rsidRPr="00AA1894">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35183F">
        <w:rPr>
          <w:b/>
          <w:bCs/>
          <w:i/>
          <w:iCs/>
          <w:noProof/>
        </w:rPr>
        <w:t>6</w:t>
      </w:r>
      <w:r w:rsidRPr="00F64EC3">
        <w:rPr>
          <w:b/>
          <w:bCs/>
          <w:i/>
          <w:iCs/>
        </w:rPr>
        <w:fldChar w:fldCharType="end"/>
      </w:r>
      <w:r w:rsidRPr="00AA1894">
        <w:rPr>
          <w:b/>
          <w:bCs/>
          <w:i/>
          <w:iCs/>
        </w:rPr>
        <w:t>:</w:t>
      </w:r>
      <w:r>
        <w:rPr>
          <w:b/>
          <w:bCs/>
          <w:i/>
          <w:iCs/>
        </w:rPr>
        <w:t xml:space="preserve"> If data of a XR video frame is scheduled by the same DCI, the number of schedulable PDSCHs may need to be increased beyond 8.</w:t>
      </w:r>
    </w:p>
    <w:bookmarkEnd w:id="25"/>
    <w:p w14:paraId="501FDB33" w14:textId="77777777" w:rsidR="00666A6B" w:rsidRDefault="00666A6B" w:rsidP="00666A6B">
      <w:pPr>
        <w:jc w:val="both"/>
      </w:pPr>
      <w:r>
        <w:t xml:space="preserve">Increasing the maximum number of schedulable PDSCHs does not necessarily increase the DCI field size for the </w:t>
      </w:r>
      <w:r w:rsidRPr="005A79DB">
        <w:t xml:space="preserve">Time </w:t>
      </w:r>
      <w:r>
        <w:t>D</w:t>
      </w:r>
      <w:r w:rsidRPr="005A79DB">
        <w:t xml:space="preserve">omain </w:t>
      </w:r>
      <w:r>
        <w:t>R</w:t>
      </w:r>
      <w:r w:rsidRPr="005A79DB">
        <w:t xml:space="preserve">esource </w:t>
      </w:r>
      <w:r>
        <w:t>A</w:t>
      </w:r>
      <w:r w:rsidRPr="005A79DB">
        <w:t>ssignment</w:t>
      </w:r>
      <w:r>
        <w:t xml:space="preserve"> (TDRA) field because the actual resource allocation information is provided by the TDRA table. Increasing the maximum number of schedulable PDSCHs will increase field size of the New Data Indicator (NDI) field and Redundancy Version (RV) field because NDI and RV are separately indicated to each scheduled PDSCH. For example, when multiple PDSCHs are scheduled by a DCI, the RV field has 1 bit for each TB of each PDSCH. For XR video data transmission especially when the number of PDSCH slots is large (e.g., &gt; 8), the chance of having multiple retransmissions for the same TB is low given the tight PDB requirement. For the multi-PDSCH scheduling DCI, HARQ process number is explicitly indicated by the scheduling DCI for the first scheduled PDSCH and is incremented by 1 for the subsequent PDSCHs. Then when </w:t>
      </w:r>
      <w:proofErr w:type="spellStart"/>
      <w:r>
        <w:t>gNB</w:t>
      </w:r>
      <w:proofErr w:type="spellEnd"/>
      <w:r>
        <w:t xml:space="preserve"> transmits the XR video data in a burst, it is less likely to align the retransmissions and first transmissions of different </w:t>
      </w:r>
      <w:proofErr w:type="spellStart"/>
      <w:r>
        <w:t>TBs.</w:t>
      </w:r>
      <w:proofErr w:type="spellEnd"/>
      <w:r>
        <w:t xml:space="preserve"> This implies that the multi-PDSCH scheduling DCI may be most of the time useful for the first transmission of TBs for the XR video data. For these reasons, when more than 8 PDSCHs are scheduled by the same DCI, the RV field can be removed to avoid the increase of DCI size without impacting the scheduling flexibility although the DCI does not preclude the scheduling of retransmissions.</w:t>
      </w:r>
    </w:p>
    <w:p w14:paraId="71291DEC" w14:textId="1C1B6789" w:rsidR="00666A6B" w:rsidRPr="00BC18AC" w:rsidRDefault="00666A6B" w:rsidP="00666A6B">
      <w:pPr>
        <w:jc w:val="both"/>
      </w:pPr>
      <w:bookmarkStart w:id="26" w:name="p13"/>
      <w:r>
        <w:rPr>
          <w:b/>
          <w:bCs/>
          <w:i/>
          <w:iCs/>
        </w:rPr>
        <w:lastRenderedPageBreak/>
        <w:t xml:space="preserve">Proposal </w:t>
      </w:r>
      <w:r w:rsidRPr="00FB409F">
        <w:rPr>
          <w:b/>
          <w:bCs/>
          <w:i/>
          <w:iCs/>
        </w:rPr>
        <w:fldChar w:fldCharType="begin"/>
      </w:r>
      <w:r w:rsidRPr="00FB409F">
        <w:rPr>
          <w:b/>
          <w:bCs/>
          <w:i/>
          <w:iCs/>
        </w:rPr>
        <w:instrText xml:space="preserve"> SEQ Proposal \* ARABIC </w:instrText>
      </w:r>
      <w:r w:rsidRPr="00FB409F">
        <w:rPr>
          <w:b/>
          <w:bCs/>
          <w:i/>
          <w:iCs/>
        </w:rPr>
        <w:fldChar w:fldCharType="separate"/>
      </w:r>
      <w:r w:rsidR="00995761">
        <w:rPr>
          <w:b/>
          <w:bCs/>
          <w:i/>
          <w:iCs/>
          <w:noProof/>
        </w:rPr>
        <w:t>13</w:t>
      </w:r>
      <w:r w:rsidRPr="00FB409F">
        <w:rPr>
          <w:b/>
          <w:bCs/>
          <w:i/>
          <w:iCs/>
        </w:rPr>
        <w:fldChar w:fldCharType="end"/>
      </w:r>
      <w:r w:rsidRPr="00AA1894">
        <w:rPr>
          <w:b/>
          <w:bCs/>
          <w:i/>
          <w:iCs/>
        </w:rPr>
        <w:t>:</w:t>
      </w:r>
      <w:r w:rsidRPr="00734375">
        <w:t xml:space="preserve"> </w:t>
      </w:r>
      <w:r w:rsidRPr="00734375">
        <w:rPr>
          <w:b/>
          <w:bCs/>
          <w:i/>
          <w:iCs/>
        </w:rPr>
        <w:t>When more than 8 PDSCHs are scheduled by the same DCI, t</w:t>
      </w:r>
      <w:r>
        <w:rPr>
          <w:b/>
          <w:bCs/>
          <w:i/>
          <w:iCs/>
        </w:rPr>
        <w:t>he RV field can be removed from the scheduling DCI to avoid the increase of DCI size.</w:t>
      </w:r>
    </w:p>
    <w:bookmarkEnd w:id="26"/>
    <w:p w14:paraId="4E29295B" w14:textId="1FD57E55" w:rsidR="00BE1BD9" w:rsidRDefault="00BE1BD9" w:rsidP="007603CF">
      <w:pPr>
        <w:jc w:val="both"/>
        <w:rPr>
          <w:lang w:val="en-US"/>
        </w:rPr>
      </w:pPr>
      <w:r>
        <w:rPr>
          <w:lang w:val="en-US"/>
        </w:rPr>
        <w:t xml:space="preserve">When the gNB transmits the XR video </w:t>
      </w:r>
      <w:r w:rsidR="00AB1885">
        <w:rPr>
          <w:lang w:val="en-US"/>
        </w:rPr>
        <w:t>data in a burst, it may use the single DCI scheduling multi-PDSCHs. After reception</w:t>
      </w:r>
      <w:r w:rsidR="00C85CBA">
        <w:rPr>
          <w:lang w:val="en-US"/>
        </w:rPr>
        <w:t xml:space="preserve"> of the multi-PDSCHs, the UE may not need to receive more PDSCHs for the same burst and as such</w:t>
      </w:r>
      <w:r w:rsidR="00AB1885">
        <w:rPr>
          <w:lang w:val="en-US"/>
        </w:rPr>
        <w:t xml:space="preserve"> the gNB can sen</w:t>
      </w:r>
      <w:r w:rsidR="00095FD2">
        <w:rPr>
          <w:lang w:val="en-US"/>
        </w:rPr>
        <w:t>d</w:t>
      </w:r>
      <w:r w:rsidR="00AB1885">
        <w:rPr>
          <w:lang w:val="en-US"/>
        </w:rPr>
        <w:t xml:space="preserve"> </w:t>
      </w:r>
      <w:r w:rsidR="00095FD2">
        <w:rPr>
          <w:lang w:val="en-US"/>
        </w:rPr>
        <w:t xml:space="preserve">an indication </w:t>
      </w:r>
      <w:r w:rsidR="00C85CBA">
        <w:rPr>
          <w:lang w:val="en-US"/>
        </w:rPr>
        <w:t xml:space="preserve">for the UE to </w:t>
      </w:r>
      <w:r w:rsidR="00D572F2">
        <w:rPr>
          <w:lang w:val="en-US"/>
        </w:rPr>
        <w:t xml:space="preserve">send the UE to a </w:t>
      </w:r>
      <w:r w:rsidR="00C85CBA">
        <w:rPr>
          <w:lang w:val="en-US"/>
        </w:rPr>
        <w:t>lower power state mode after reception of</w:t>
      </w:r>
      <w:r w:rsidR="00095FD2">
        <w:rPr>
          <w:lang w:val="en-US"/>
        </w:rPr>
        <w:t xml:space="preserve"> multi-PDSCHs. </w:t>
      </w:r>
      <w:r w:rsidR="00C85CBA">
        <w:rPr>
          <w:lang w:val="en-US"/>
        </w:rPr>
        <w:t xml:space="preserve">PDCCH skipping after </w:t>
      </w:r>
      <w:r w:rsidR="00D715AE">
        <w:rPr>
          <w:lang w:val="en-US"/>
        </w:rPr>
        <w:t xml:space="preserve">decoding </w:t>
      </w:r>
      <w:r w:rsidR="00C85CBA">
        <w:rPr>
          <w:lang w:val="en-US"/>
        </w:rPr>
        <w:t>of the multi-PDSCHs</w:t>
      </w:r>
      <w:r w:rsidR="00D715AE">
        <w:rPr>
          <w:lang w:val="en-US"/>
        </w:rPr>
        <w:t xml:space="preserve"> </w:t>
      </w:r>
      <w:r w:rsidR="007F5158">
        <w:rPr>
          <w:lang w:val="en-US"/>
        </w:rPr>
        <w:t xml:space="preserve">provides </w:t>
      </w:r>
      <w:r w:rsidR="007F5158" w:rsidRPr="009F01D4">
        <w:rPr>
          <w:lang w:val="en-US"/>
        </w:rPr>
        <w:t xml:space="preserve">power saving gains and capacity gains since </w:t>
      </w:r>
      <w:r w:rsidR="007F5158">
        <w:rPr>
          <w:lang w:val="en-US"/>
        </w:rPr>
        <w:t>it allows the UE to skip PDCCH monitoring after reception of the PDSCHs</w:t>
      </w:r>
      <w:r w:rsidR="00115F25">
        <w:rPr>
          <w:lang w:val="en-US"/>
        </w:rPr>
        <w:t>.</w:t>
      </w:r>
    </w:p>
    <w:p w14:paraId="527AD7EF" w14:textId="111D4F80" w:rsidR="00C85CBA" w:rsidRPr="002F0A56" w:rsidRDefault="00C85CBA" w:rsidP="007603CF">
      <w:pPr>
        <w:jc w:val="both"/>
        <w:rPr>
          <w:b/>
          <w:i/>
          <w:lang w:val="en-US"/>
        </w:rPr>
      </w:pPr>
      <w:bookmarkStart w:id="27" w:name="p14"/>
      <w:r w:rsidRPr="002F0A56">
        <w:rPr>
          <w:b/>
          <w:i/>
        </w:rPr>
        <w:t>Proposal</w:t>
      </w:r>
      <w:r w:rsidR="0030784D" w:rsidRPr="002F0A56">
        <w:rPr>
          <w:b/>
          <w:i/>
        </w:rPr>
        <w:t xml:space="preserve"> </w:t>
      </w:r>
      <w:r w:rsidR="002F0A56" w:rsidRPr="002F0A56">
        <w:rPr>
          <w:b/>
          <w:bCs/>
          <w:i/>
          <w:iCs/>
        </w:rPr>
        <w:fldChar w:fldCharType="begin"/>
      </w:r>
      <w:r w:rsidR="002F0A56" w:rsidRPr="002F0A56">
        <w:rPr>
          <w:b/>
          <w:bCs/>
          <w:i/>
          <w:iCs/>
        </w:rPr>
        <w:instrText xml:space="preserve"> SEQ Proposal \* ARABIC </w:instrText>
      </w:r>
      <w:r w:rsidR="002F0A56" w:rsidRPr="002F0A56">
        <w:rPr>
          <w:b/>
          <w:bCs/>
          <w:i/>
          <w:iCs/>
        </w:rPr>
        <w:fldChar w:fldCharType="separate"/>
      </w:r>
      <w:r w:rsidR="002F0A56" w:rsidRPr="002F0A56">
        <w:rPr>
          <w:b/>
          <w:bCs/>
          <w:i/>
          <w:iCs/>
          <w:noProof/>
        </w:rPr>
        <w:t>14</w:t>
      </w:r>
      <w:r w:rsidR="002F0A56" w:rsidRPr="002F0A56">
        <w:rPr>
          <w:b/>
          <w:bCs/>
          <w:i/>
          <w:iCs/>
        </w:rPr>
        <w:fldChar w:fldCharType="end"/>
      </w:r>
      <w:r w:rsidR="002F0A56" w:rsidRPr="002F0A56">
        <w:rPr>
          <w:b/>
          <w:bCs/>
          <w:i/>
          <w:iCs/>
        </w:rPr>
        <w:t>:</w:t>
      </w:r>
      <w:r w:rsidRPr="002F0A56">
        <w:rPr>
          <w:b/>
          <w:i/>
          <w:lang w:val="en-US"/>
        </w:rPr>
        <w:t xml:space="preserve"> </w:t>
      </w:r>
      <w:r w:rsidR="0050075A" w:rsidRPr="002F0A56">
        <w:rPr>
          <w:b/>
          <w:i/>
          <w:lang w:val="en-US"/>
        </w:rPr>
        <w:t>PDCCH skipping</w:t>
      </w:r>
      <w:r w:rsidR="000F0FFB" w:rsidRPr="002F0A56">
        <w:rPr>
          <w:b/>
          <w:i/>
          <w:lang w:val="en-US"/>
        </w:rPr>
        <w:t xml:space="preserve"> indication in the single DCI scheduling multi-</w:t>
      </w:r>
      <w:r w:rsidR="00EC66BA" w:rsidRPr="002F0A56">
        <w:rPr>
          <w:b/>
          <w:i/>
          <w:lang w:val="en-US"/>
        </w:rPr>
        <w:t>PDSCH</w:t>
      </w:r>
      <w:r w:rsidR="00C3356F" w:rsidRPr="002F0A56">
        <w:rPr>
          <w:b/>
          <w:i/>
          <w:lang w:val="en-US"/>
        </w:rPr>
        <w:t>s</w:t>
      </w:r>
      <w:r w:rsidR="009A642F" w:rsidRPr="002F0A56">
        <w:rPr>
          <w:b/>
          <w:i/>
          <w:lang w:val="en-US"/>
        </w:rPr>
        <w:t xml:space="preserve"> </w:t>
      </w:r>
      <w:r w:rsidR="000F0FFB" w:rsidRPr="002F0A56">
        <w:rPr>
          <w:b/>
          <w:i/>
          <w:lang w:val="en-US"/>
        </w:rPr>
        <w:t xml:space="preserve">allows for PDCCH skipping </w:t>
      </w:r>
      <w:r w:rsidR="009A32F2" w:rsidRPr="002F0A56">
        <w:rPr>
          <w:b/>
          <w:i/>
          <w:lang w:val="en-US"/>
        </w:rPr>
        <w:t xml:space="preserve">after </w:t>
      </w:r>
      <w:r w:rsidR="009A642F" w:rsidRPr="002F0A56">
        <w:rPr>
          <w:b/>
          <w:i/>
          <w:lang w:val="en-US"/>
        </w:rPr>
        <w:t>decoding of the multi-PDSCH</w:t>
      </w:r>
      <w:r w:rsidR="00D94E14" w:rsidRPr="002F0A56">
        <w:rPr>
          <w:b/>
          <w:i/>
          <w:lang w:val="en-US"/>
        </w:rPr>
        <w:t>s</w:t>
      </w:r>
      <w:r w:rsidR="009A642F" w:rsidRPr="002F0A56">
        <w:rPr>
          <w:b/>
          <w:i/>
          <w:lang w:val="en-US"/>
        </w:rPr>
        <w:t xml:space="preserve"> </w:t>
      </w:r>
    </w:p>
    <w:bookmarkEnd w:id="27"/>
    <w:p w14:paraId="5F213DEC" w14:textId="52B170F8" w:rsidR="005A3E65" w:rsidRDefault="005A3E65" w:rsidP="007603CF">
      <w:pPr>
        <w:jc w:val="both"/>
        <w:rPr>
          <w:lang w:val="en-US"/>
        </w:rPr>
      </w:pPr>
      <w:r>
        <w:rPr>
          <w:lang w:val="en-US"/>
        </w:rPr>
        <w:t>To adapt to the XR traffic characteristics, dynamic grants may be used in certain cases. However, dynamic grants are flexible but at the expense of increased PDCCH monitoring and hence increased power consumption. In this section, we consider enhancements for the single DCI multi-PDSCH/PUSCH.</w:t>
      </w:r>
    </w:p>
    <w:p w14:paraId="4C0E8EA2" w14:textId="03DC0966" w:rsidR="005A3E65" w:rsidRDefault="005A3E65" w:rsidP="007603CF">
      <w:pPr>
        <w:jc w:val="both"/>
        <w:rPr>
          <w:rFonts w:eastAsia="SimSun"/>
          <w:lang w:val="en-US"/>
        </w:rPr>
      </w:pPr>
      <w:r>
        <w:rPr>
          <w:rFonts w:eastAsia="SimSun"/>
          <w:lang w:val="en-US"/>
        </w:rPr>
        <w:t>XR traffic may be such that it has jitter and/or non-integer cycles and different number and lengths of packet</w:t>
      </w:r>
      <w:r w:rsidR="00AD2774">
        <w:rPr>
          <w:rFonts w:eastAsia="SimSun"/>
          <w:lang w:val="en-US"/>
        </w:rPr>
        <w:t>s</w:t>
      </w:r>
      <w:r>
        <w:rPr>
          <w:rFonts w:eastAsia="SimSun"/>
          <w:lang w:val="en-US"/>
        </w:rPr>
        <w:t xml:space="preserve"> per burst. The current single DCI multi-PDSCH/PUSCH design may be restrictive for XR. Consider the following cases:</w:t>
      </w:r>
    </w:p>
    <w:p w14:paraId="6582B1C8" w14:textId="6AA5AA5B" w:rsidR="005A3E65" w:rsidRPr="00FB3E03" w:rsidRDefault="005A3E65" w:rsidP="00FB3E03">
      <w:pPr>
        <w:pStyle w:val="ListParagraph"/>
        <w:numPr>
          <w:ilvl w:val="0"/>
          <w:numId w:val="17"/>
        </w:numPr>
      </w:pPr>
      <w:r w:rsidRPr="00FB3E03">
        <w:t>Case 1: an XR traffic burst consists of packet</w:t>
      </w:r>
      <w:r w:rsidR="003939CF" w:rsidRPr="00FB3E03">
        <w:t>s</w:t>
      </w:r>
      <w:r w:rsidRPr="00FB3E03">
        <w:t xml:space="preserve"> of different sizes </w:t>
      </w:r>
    </w:p>
    <w:p w14:paraId="61EB2E67" w14:textId="543987A2" w:rsidR="005A3E65" w:rsidRPr="00FB3E03" w:rsidRDefault="005A3E65" w:rsidP="00FB3E03">
      <w:pPr>
        <w:pStyle w:val="ListParagraph"/>
        <w:numPr>
          <w:ilvl w:val="1"/>
          <w:numId w:val="17"/>
        </w:numPr>
      </w:pPr>
      <w:r w:rsidRPr="00FB3E03">
        <w:t>With the current NR</w:t>
      </w:r>
      <w:r w:rsidR="00AB151C" w:rsidRPr="00FB3E03">
        <w:t xml:space="preserve"> des</w:t>
      </w:r>
      <w:r w:rsidR="00A47E60" w:rsidRPr="00FB3E03">
        <w:t>ign</w:t>
      </w:r>
      <w:r w:rsidRPr="00FB3E03">
        <w:t xml:space="preserve">, since the sizes of the PDSCHs should be the same, a DCI would grant multiple PDSCHs dimensioned over the maximum packet size </w:t>
      </w:r>
      <w:r w:rsidRPr="00FB3E03">
        <w:rPr>
          <w:rFonts w:eastAsia="Wingdings"/>
        </w:rPr>
        <w:t>à</w:t>
      </w:r>
      <w:r w:rsidRPr="00FB3E03">
        <w:t xml:space="preserve"> causes resource waste</w:t>
      </w:r>
    </w:p>
    <w:p w14:paraId="16602313" w14:textId="77777777" w:rsidR="005A3E65" w:rsidRPr="00FB3E03" w:rsidRDefault="005A3E65" w:rsidP="00FB3E03">
      <w:pPr>
        <w:pStyle w:val="ListParagraph"/>
        <w:numPr>
          <w:ilvl w:val="0"/>
          <w:numId w:val="17"/>
        </w:numPr>
      </w:pPr>
      <w:r w:rsidRPr="00FB3E03">
        <w:t>Case 2: at the time of the granting DCI, the gNB may know some of the traffic patterns (or some time into the future) but may not know the rest (or cannot predict so far into the future). To mitigate this issue:</w:t>
      </w:r>
    </w:p>
    <w:p w14:paraId="012E5AD6" w14:textId="77777777" w:rsidR="005A3E65" w:rsidRPr="00FB3E03" w:rsidRDefault="005A3E65" w:rsidP="00FB3E03">
      <w:pPr>
        <w:pStyle w:val="ListParagraph"/>
        <w:numPr>
          <w:ilvl w:val="1"/>
          <w:numId w:val="17"/>
        </w:numPr>
      </w:pPr>
      <w:r w:rsidRPr="00FB3E03">
        <w:t xml:space="preserve">The gNB may grant a fewer number of PDSCH/PUSCH </w:t>
      </w:r>
      <w:r w:rsidRPr="00FB3E03">
        <w:rPr>
          <w:rFonts w:eastAsia="Wingdings"/>
        </w:rPr>
        <w:t>à</w:t>
      </w:r>
      <w:r w:rsidRPr="00FB3E03">
        <w:t xml:space="preserve"> causes more DCIs to be sent + more delays</w:t>
      </w:r>
    </w:p>
    <w:p w14:paraId="6A5F696E" w14:textId="77777777" w:rsidR="005A3E65" w:rsidRPr="00FB3E03" w:rsidRDefault="005A3E65" w:rsidP="00FB3E03">
      <w:pPr>
        <w:pStyle w:val="ListParagraph"/>
        <w:numPr>
          <w:ilvl w:val="1"/>
          <w:numId w:val="17"/>
        </w:numPr>
      </w:pPr>
      <w:r w:rsidRPr="00FB3E03">
        <w:t xml:space="preserve">The gNB may over-grant resources to account for un-expected resources </w:t>
      </w:r>
      <w:r w:rsidRPr="00FB3E03">
        <w:rPr>
          <w:rFonts w:eastAsia="Wingdings"/>
        </w:rPr>
        <w:t>à</w:t>
      </w:r>
      <w:r w:rsidRPr="00FB3E03">
        <w:t xml:space="preserve"> causes resource waste and un-necessary UL beam reservation</w:t>
      </w:r>
    </w:p>
    <w:p w14:paraId="695C88CF" w14:textId="5017A312" w:rsidR="005A3E65" w:rsidRDefault="005A3E65" w:rsidP="007603CF">
      <w:pPr>
        <w:jc w:val="both"/>
        <w:rPr>
          <w:b/>
          <w:bCs/>
          <w:i/>
          <w:iCs/>
        </w:rPr>
      </w:pPr>
      <w:bookmarkStart w:id="28" w:name="o7"/>
      <w:r w:rsidRPr="00AA1894">
        <w:rPr>
          <w:b/>
          <w:bCs/>
          <w:i/>
          <w:iCs/>
        </w:rPr>
        <w:t>Observation</w:t>
      </w:r>
      <w:r w:rsidR="00EC4FEF">
        <w:rPr>
          <w:b/>
          <w:bCs/>
          <w:i/>
          <w:iCs/>
        </w:rPr>
        <w:t xml:space="preserve"> </w:t>
      </w:r>
      <w:r w:rsidR="00EC4FEF" w:rsidRPr="00F64EC3">
        <w:rPr>
          <w:b/>
          <w:bCs/>
          <w:i/>
          <w:iCs/>
        </w:rPr>
        <w:fldChar w:fldCharType="begin"/>
      </w:r>
      <w:r w:rsidR="00EC4FEF" w:rsidRPr="00F64EC3">
        <w:rPr>
          <w:b/>
          <w:bCs/>
          <w:i/>
          <w:iCs/>
        </w:rPr>
        <w:instrText xml:space="preserve"> SEQ Observation \* ARABIC </w:instrText>
      </w:r>
      <w:r w:rsidR="00EC4FEF" w:rsidRPr="00F64EC3">
        <w:rPr>
          <w:b/>
          <w:bCs/>
          <w:i/>
          <w:iCs/>
        </w:rPr>
        <w:fldChar w:fldCharType="separate"/>
      </w:r>
      <w:r w:rsidR="0035183F">
        <w:rPr>
          <w:b/>
          <w:bCs/>
          <w:i/>
          <w:iCs/>
          <w:noProof/>
        </w:rPr>
        <w:t>7</w:t>
      </w:r>
      <w:r w:rsidR="00EC4FEF" w:rsidRPr="00F64EC3">
        <w:rPr>
          <w:b/>
          <w:bCs/>
          <w:i/>
          <w:iCs/>
        </w:rPr>
        <w:fldChar w:fldCharType="end"/>
      </w:r>
      <w:r w:rsidRPr="00AA1894">
        <w:rPr>
          <w:b/>
          <w:bCs/>
          <w:i/>
          <w:iCs/>
        </w:rPr>
        <w:t>:</w:t>
      </w:r>
      <w:r>
        <w:rPr>
          <w:b/>
          <w:bCs/>
          <w:i/>
          <w:iCs/>
        </w:rPr>
        <w:t xml:space="preserve"> The existing single DCI multi-PDSCH/PUSCH framework can cause resource waste, additional delays, or more control signalling</w:t>
      </w:r>
      <w:r w:rsidR="001B59AF">
        <w:rPr>
          <w:b/>
          <w:bCs/>
          <w:i/>
          <w:iCs/>
        </w:rPr>
        <w:t>.</w:t>
      </w:r>
    </w:p>
    <w:bookmarkEnd w:id="28"/>
    <w:p w14:paraId="1DF96F6D" w14:textId="77777777" w:rsidR="005A3E65" w:rsidRDefault="005A3E65" w:rsidP="007603CF">
      <w:pPr>
        <w:jc w:val="both"/>
      </w:pPr>
      <w:r>
        <w:t>To mitigate these issues, the following enhancements can be made:</w:t>
      </w:r>
    </w:p>
    <w:p w14:paraId="27CC2BCE" w14:textId="28C89D70" w:rsidR="005A3E65" w:rsidRPr="009376F3" w:rsidRDefault="005A3E65" w:rsidP="009376F3">
      <w:pPr>
        <w:pStyle w:val="ListParagraph"/>
        <w:numPr>
          <w:ilvl w:val="0"/>
          <w:numId w:val="18"/>
        </w:numPr>
      </w:pPr>
      <w:r w:rsidRPr="009376F3">
        <w:t>Enhancement 1</w:t>
      </w:r>
      <w:r>
        <w:t>: allow for different configurations per PDSCH/PUSCH in a single DCI grant</w:t>
      </w:r>
      <w:r w:rsidR="00C2291A">
        <w:t>, e.g., different MCS, FDRA, etc</w:t>
      </w:r>
      <w:r w:rsidR="00C2291A" w:rsidRPr="009376F3">
        <w:t>.</w:t>
      </w:r>
    </w:p>
    <w:p w14:paraId="5EB94D69" w14:textId="368E0C95" w:rsidR="005A3E65" w:rsidRPr="009376F3" w:rsidRDefault="005A3E65" w:rsidP="009376F3">
      <w:pPr>
        <w:pStyle w:val="ListParagraph"/>
        <w:numPr>
          <w:ilvl w:val="0"/>
          <w:numId w:val="18"/>
        </w:numPr>
      </w:pPr>
      <w:r w:rsidRPr="009376F3">
        <w:t xml:space="preserve">Enhancement 2: </w:t>
      </w:r>
      <w:r>
        <w:t xml:space="preserve">resource efficient single DCI Multi-PDSCH/PUSCH (examples in </w:t>
      </w:r>
      <w:r>
        <w:fldChar w:fldCharType="begin"/>
      </w:r>
      <w:r>
        <w:instrText xml:space="preserve"> REF _Ref101797047 \h  \* MERGEFORMAT </w:instrText>
      </w:r>
      <w:r>
        <w:fldChar w:fldCharType="separate"/>
      </w:r>
      <w:r w:rsidR="00FE5DEC">
        <w:t xml:space="preserve">Figure </w:t>
      </w:r>
      <w:r w:rsidR="00FE5DEC" w:rsidRPr="197D0C73">
        <w:rPr>
          <w:noProof/>
        </w:rPr>
        <w:t>9</w:t>
      </w:r>
      <w:r>
        <w:fldChar w:fldCharType="end"/>
      </w:r>
      <w:r>
        <w:t>)</w:t>
      </w:r>
    </w:p>
    <w:p w14:paraId="05DB8B3E" w14:textId="77777777" w:rsidR="005A3E65" w:rsidRPr="009376F3" w:rsidRDefault="005A3E65" w:rsidP="009376F3">
      <w:pPr>
        <w:pStyle w:val="ListParagraph"/>
        <w:numPr>
          <w:ilvl w:val="1"/>
          <w:numId w:val="18"/>
        </w:numPr>
      </w:pPr>
      <w:r w:rsidRPr="009376F3">
        <w:t>After the single DCI grant, the gNB may change the behavior of one or more of the already granted PDSCHs/PUSCHs, e.g.:</w:t>
      </w:r>
    </w:p>
    <w:p w14:paraId="527971AF" w14:textId="77777777" w:rsidR="005A3E65" w:rsidRPr="009376F3" w:rsidRDefault="005A3E65" w:rsidP="009376F3">
      <w:pPr>
        <w:pStyle w:val="ListParagraph"/>
        <w:numPr>
          <w:ilvl w:val="1"/>
          <w:numId w:val="18"/>
        </w:numPr>
      </w:pPr>
      <w:r w:rsidRPr="009376F3">
        <w:t>Skipping or activating resource</w:t>
      </w:r>
    </w:p>
    <w:p w14:paraId="180B2E34" w14:textId="77777777" w:rsidR="005A3E65" w:rsidRPr="009376F3" w:rsidRDefault="005A3E65" w:rsidP="009376F3">
      <w:pPr>
        <w:pStyle w:val="ListParagraph"/>
        <w:numPr>
          <w:ilvl w:val="1"/>
          <w:numId w:val="18"/>
        </w:numPr>
      </w:pPr>
      <w:r w:rsidRPr="009376F3">
        <w:t>Change TCI state/spatial relation</w:t>
      </w:r>
    </w:p>
    <w:p w14:paraId="7FF83C61" w14:textId="77777777" w:rsidR="005A3E65" w:rsidRPr="009376F3" w:rsidRDefault="005A3E65" w:rsidP="009376F3">
      <w:pPr>
        <w:pStyle w:val="ListParagraph"/>
        <w:numPr>
          <w:ilvl w:val="1"/>
          <w:numId w:val="18"/>
        </w:numPr>
      </w:pPr>
      <w:r w:rsidRPr="009376F3">
        <w:t>Change MCS, FDRA, TDRA, #RBs, etc…</w:t>
      </w:r>
    </w:p>
    <w:p w14:paraId="71315DFB" w14:textId="77777777" w:rsidR="005A3E65" w:rsidRPr="009376F3" w:rsidRDefault="005A3E65" w:rsidP="009376F3">
      <w:pPr>
        <w:pStyle w:val="ListParagraph"/>
        <w:numPr>
          <w:ilvl w:val="1"/>
          <w:numId w:val="18"/>
        </w:numPr>
      </w:pPr>
      <w:r w:rsidRPr="009376F3">
        <w:t>Change from new TB to repetition</w:t>
      </w:r>
    </w:p>
    <w:p w14:paraId="31521714" w14:textId="7A9917B3" w:rsidR="005A3E65" w:rsidRPr="009376F3" w:rsidRDefault="005A3E65" w:rsidP="009376F3">
      <w:pPr>
        <w:pStyle w:val="ListParagraph"/>
        <w:numPr>
          <w:ilvl w:val="1"/>
          <w:numId w:val="18"/>
        </w:numPr>
      </w:pPr>
      <w:r w:rsidRPr="009376F3">
        <w:t xml:space="preserve">The </w:t>
      </w:r>
      <w:proofErr w:type="spellStart"/>
      <w:r w:rsidRPr="009376F3">
        <w:t>behavior</w:t>
      </w:r>
      <w:proofErr w:type="spellEnd"/>
      <w:r w:rsidRPr="009376F3">
        <w:t xml:space="preserve"> change can be</w:t>
      </w:r>
      <w:r w:rsidR="008B50AA" w:rsidRPr="009376F3">
        <w:t>:</w:t>
      </w:r>
    </w:p>
    <w:p w14:paraId="354C2FAF" w14:textId="449AFD63" w:rsidR="005A3E65" w:rsidRPr="009376F3" w:rsidRDefault="005A3E65" w:rsidP="009376F3">
      <w:pPr>
        <w:pStyle w:val="ListParagraph"/>
        <w:numPr>
          <w:ilvl w:val="1"/>
          <w:numId w:val="18"/>
        </w:numPr>
      </w:pPr>
      <w:r w:rsidRPr="009376F3">
        <w:t>Explicit</w:t>
      </w:r>
      <w:r w:rsidR="008B50AA" w:rsidRPr="009376F3">
        <w:t>ly</w:t>
      </w:r>
      <w:r w:rsidRPr="009376F3">
        <w:t xml:space="preserve"> signal</w:t>
      </w:r>
      <w:r w:rsidR="008B50AA" w:rsidRPr="009376F3">
        <w:t>ed</w:t>
      </w:r>
      <w:r w:rsidRPr="009376F3">
        <w:t>: WUS (wake-up-signal), PDCCH (DCI), MAC-CE (using DG or SPS/CG), piggy-back DCI, SR, PUCCH, or RRC</w:t>
      </w:r>
    </w:p>
    <w:p w14:paraId="46CE291C" w14:textId="2A9ED090" w:rsidR="005A3E65" w:rsidRPr="009376F3" w:rsidRDefault="005A3E65" w:rsidP="009376F3">
      <w:pPr>
        <w:pStyle w:val="ListParagraph"/>
        <w:numPr>
          <w:ilvl w:val="1"/>
          <w:numId w:val="18"/>
        </w:numPr>
      </w:pPr>
      <w:r w:rsidRPr="009376F3">
        <w:t>Implicit: e.g.: cancel pre-granted DL PDSCH after a HARQ-ACK</w:t>
      </w:r>
    </w:p>
    <w:p w14:paraId="3C72DE7D" w14:textId="64357C6F" w:rsidR="00A30E7D" w:rsidRPr="0058123D" w:rsidRDefault="00A30E7D" w:rsidP="009376F3">
      <w:pPr>
        <w:pStyle w:val="ListParagraph"/>
        <w:numPr>
          <w:ilvl w:val="0"/>
          <w:numId w:val="18"/>
        </w:numPr>
      </w:pPr>
      <w:r w:rsidRPr="0058123D">
        <w:t>Enhancement 3:</w:t>
      </w:r>
      <w:r w:rsidR="00716A0D" w:rsidRPr="0058123D">
        <w:t xml:space="preserve"> the current support for single DCI scheduling multiple PDSCHs is such that a single HARQ-ACK is sent for all the PDSCHs after all PDSCHs are decoded. For XR, this may add to the delays and hence may affect the PDB/capacity.</w:t>
      </w:r>
      <w:r w:rsidR="00301272" w:rsidRPr="0058123D">
        <w:t xml:space="preserve"> Enhancements to send multiple HARQ-ACKs </w:t>
      </w:r>
      <w:r w:rsidR="009F14A4" w:rsidRPr="0058123D">
        <w:t xml:space="preserve">each </w:t>
      </w:r>
      <w:r w:rsidR="00301272" w:rsidRPr="0058123D">
        <w:t>for a subset of the PDSCHs</w:t>
      </w:r>
      <w:r w:rsidR="00FA7C68" w:rsidRPr="0058123D">
        <w:t xml:space="preserve"> may help reduce the latency</w:t>
      </w:r>
      <w:r w:rsidR="00565601" w:rsidRPr="0058123D">
        <w:t xml:space="preserve"> (</w:t>
      </w:r>
      <w:r w:rsidR="00565601" w:rsidRPr="0058123D">
        <w:fldChar w:fldCharType="begin"/>
      </w:r>
      <w:r w:rsidR="00565601" w:rsidRPr="0058123D">
        <w:instrText xml:space="preserve"> REF _Ref110858971 \h </w:instrText>
      </w:r>
      <w:r w:rsidR="0058123D" w:rsidRPr="0058123D">
        <w:instrText xml:space="preserve"> \* MERGEFORMAT </w:instrText>
      </w:r>
      <w:r w:rsidR="00565601" w:rsidRPr="0058123D">
        <w:fldChar w:fldCharType="separate"/>
      </w:r>
      <w:r w:rsidR="00D33319" w:rsidRPr="0058123D">
        <w:t xml:space="preserve">Figure </w:t>
      </w:r>
      <w:r w:rsidR="00D33319" w:rsidRPr="0058123D">
        <w:rPr>
          <w:noProof/>
        </w:rPr>
        <w:t>10</w:t>
      </w:r>
      <w:r w:rsidR="00565601" w:rsidRPr="0058123D">
        <w:fldChar w:fldCharType="end"/>
      </w:r>
      <w:r w:rsidR="00565601" w:rsidRPr="0058123D">
        <w:t>)</w:t>
      </w:r>
      <w:r w:rsidR="00AB2E5A" w:rsidRPr="0058123D">
        <w:t>.</w:t>
      </w:r>
    </w:p>
    <w:p w14:paraId="6E0BFD85" w14:textId="77777777" w:rsidR="005A3E65" w:rsidRDefault="005A3E65" w:rsidP="007603CF">
      <w:pPr>
        <w:jc w:val="both"/>
        <w:rPr>
          <w:rFonts w:eastAsia="SimSun"/>
          <w:lang w:val="en-US"/>
        </w:rPr>
      </w:pPr>
      <w:r>
        <w:rPr>
          <w:rFonts w:eastAsia="SimSun"/>
          <w:lang w:val="en-US"/>
        </w:rPr>
        <w:t>The following proposal can be made:</w:t>
      </w:r>
    </w:p>
    <w:p w14:paraId="5D09DC2A" w14:textId="32E43142" w:rsidR="005A3E65" w:rsidRDefault="005A3E65" w:rsidP="007603CF">
      <w:pPr>
        <w:spacing w:after="0"/>
        <w:jc w:val="both"/>
        <w:rPr>
          <w:b/>
          <w:bCs/>
          <w:i/>
          <w:iCs/>
        </w:rPr>
      </w:pPr>
      <w:bookmarkStart w:id="29" w:name="p15"/>
      <w:r w:rsidRPr="001C114B">
        <w:rPr>
          <w:b/>
          <w:bCs/>
          <w:i/>
          <w:iCs/>
        </w:rPr>
        <w:t xml:space="preserve">Proposal </w:t>
      </w:r>
      <w:r w:rsidRPr="001C114B">
        <w:rPr>
          <w:b/>
          <w:bCs/>
          <w:i/>
          <w:iCs/>
        </w:rPr>
        <w:fldChar w:fldCharType="begin"/>
      </w:r>
      <w:r w:rsidRPr="001C114B">
        <w:rPr>
          <w:b/>
          <w:bCs/>
          <w:i/>
          <w:iCs/>
        </w:rPr>
        <w:instrText xml:space="preserve"> SEQ Proposal \* ARABIC </w:instrText>
      </w:r>
      <w:r w:rsidRPr="001C114B">
        <w:rPr>
          <w:b/>
          <w:bCs/>
          <w:i/>
          <w:iCs/>
        </w:rPr>
        <w:fldChar w:fldCharType="separate"/>
      </w:r>
      <w:r w:rsidR="002F0A56">
        <w:rPr>
          <w:b/>
          <w:bCs/>
          <w:i/>
          <w:iCs/>
          <w:noProof/>
        </w:rPr>
        <w:t>15</w:t>
      </w:r>
      <w:r w:rsidRPr="001C114B">
        <w:rPr>
          <w:b/>
          <w:bCs/>
          <w:i/>
          <w:iCs/>
        </w:rPr>
        <w:fldChar w:fldCharType="end"/>
      </w:r>
      <w:r w:rsidRPr="001C114B">
        <w:rPr>
          <w:b/>
          <w:bCs/>
          <w:i/>
          <w:iCs/>
        </w:rPr>
        <w:t xml:space="preserve">: </w:t>
      </w:r>
      <w:r>
        <w:rPr>
          <w:b/>
          <w:bCs/>
          <w:i/>
          <w:iCs/>
        </w:rPr>
        <w:t>F</w:t>
      </w:r>
      <w:r w:rsidRPr="001C114B">
        <w:rPr>
          <w:b/>
          <w:bCs/>
          <w:i/>
          <w:iCs/>
        </w:rPr>
        <w:t>or XR, consider studyin</w:t>
      </w:r>
      <w:r>
        <w:rPr>
          <w:b/>
          <w:bCs/>
          <w:i/>
          <w:iCs/>
        </w:rPr>
        <w:t>g enhancements for single DCI multi-PDSCH/PUSCH grants including:</w:t>
      </w:r>
    </w:p>
    <w:p w14:paraId="5E50130B" w14:textId="77777777" w:rsidR="005A3E65" w:rsidRDefault="005A3E65" w:rsidP="00DC6246">
      <w:pPr>
        <w:pStyle w:val="ListParagraph"/>
        <w:numPr>
          <w:ilvl w:val="0"/>
          <w:numId w:val="19"/>
        </w:numPr>
        <w:rPr>
          <w:b/>
          <w:bCs/>
          <w:i/>
          <w:iCs/>
        </w:rPr>
      </w:pPr>
      <w:r w:rsidRPr="197D0C73">
        <w:rPr>
          <w:b/>
          <w:bCs/>
          <w:i/>
          <w:iCs/>
        </w:rPr>
        <w:t>Allowing for different configurations per PDSCH/PUSCH in a single DCI grant</w:t>
      </w:r>
    </w:p>
    <w:p w14:paraId="40F77A64" w14:textId="77777777" w:rsidR="005A3E65" w:rsidRDefault="005A3E65" w:rsidP="00DC6246">
      <w:pPr>
        <w:pStyle w:val="ListParagraph"/>
        <w:numPr>
          <w:ilvl w:val="0"/>
          <w:numId w:val="19"/>
        </w:numPr>
        <w:rPr>
          <w:b/>
          <w:bCs/>
          <w:i/>
          <w:iCs/>
        </w:rPr>
      </w:pPr>
      <w:r w:rsidRPr="197D0C73">
        <w:rPr>
          <w:b/>
          <w:bCs/>
          <w:i/>
          <w:iCs/>
        </w:rPr>
        <w:t xml:space="preserve">Allowing the </w:t>
      </w:r>
      <w:proofErr w:type="spellStart"/>
      <w:r w:rsidRPr="197D0C73">
        <w:rPr>
          <w:b/>
          <w:bCs/>
          <w:i/>
          <w:iCs/>
        </w:rPr>
        <w:t>gNB</w:t>
      </w:r>
      <w:proofErr w:type="spellEnd"/>
      <w:r w:rsidRPr="197D0C73">
        <w:rPr>
          <w:b/>
          <w:bCs/>
          <w:i/>
          <w:iCs/>
        </w:rPr>
        <w:t xml:space="preserve"> to change the </w:t>
      </w:r>
      <w:proofErr w:type="spellStart"/>
      <w:r w:rsidRPr="197D0C73">
        <w:rPr>
          <w:b/>
          <w:bCs/>
          <w:i/>
          <w:iCs/>
        </w:rPr>
        <w:t>behavior</w:t>
      </w:r>
      <w:proofErr w:type="spellEnd"/>
      <w:r w:rsidRPr="197D0C73">
        <w:rPr>
          <w:b/>
          <w:bCs/>
          <w:i/>
          <w:iCs/>
        </w:rPr>
        <w:t xml:space="preserve"> of one or more of the already granted PDSCHs/PUSCHs after the granting DCI</w:t>
      </w:r>
    </w:p>
    <w:p w14:paraId="46B515F3" w14:textId="5E06DD4C" w:rsidR="00623AB2" w:rsidRPr="004E115B" w:rsidRDefault="00623AB2" w:rsidP="00DC6246">
      <w:pPr>
        <w:pStyle w:val="ListParagraph"/>
        <w:numPr>
          <w:ilvl w:val="0"/>
          <w:numId w:val="19"/>
        </w:numPr>
        <w:rPr>
          <w:b/>
          <w:bCs/>
          <w:i/>
          <w:iCs/>
        </w:rPr>
      </w:pPr>
      <w:r>
        <w:rPr>
          <w:b/>
          <w:bCs/>
          <w:i/>
          <w:iCs/>
        </w:rPr>
        <w:t>Allowing for multiple HAR</w:t>
      </w:r>
      <w:r w:rsidR="00845135">
        <w:rPr>
          <w:b/>
          <w:bCs/>
          <w:i/>
          <w:iCs/>
        </w:rPr>
        <w:t>Q-ACKs</w:t>
      </w:r>
      <w:r w:rsidR="009F14A4">
        <w:rPr>
          <w:b/>
          <w:bCs/>
          <w:i/>
          <w:iCs/>
        </w:rPr>
        <w:t xml:space="preserve"> each</w:t>
      </w:r>
      <w:r w:rsidR="00845135">
        <w:rPr>
          <w:b/>
          <w:bCs/>
          <w:i/>
          <w:iCs/>
        </w:rPr>
        <w:t xml:space="preserve"> </w:t>
      </w:r>
      <w:r w:rsidR="003636FC">
        <w:rPr>
          <w:b/>
          <w:bCs/>
          <w:i/>
          <w:iCs/>
        </w:rPr>
        <w:t xml:space="preserve">for </w:t>
      </w:r>
      <w:r w:rsidR="009F14A4">
        <w:rPr>
          <w:b/>
          <w:bCs/>
          <w:i/>
          <w:iCs/>
        </w:rPr>
        <w:t>a subset of the multiple PDSCHs</w:t>
      </w:r>
    </w:p>
    <w:bookmarkEnd w:id="29"/>
    <w:p w14:paraId="711F2FA8" w14:textId="77777777" w:rsidR="005A3E65" w:rsidRDefault="005A3E65" w:rsidP="005A3E65">
      <w:pPr>
        <w:jc w:val="center"/>
      </w:pPr>
      <w:r>
        <w:object w:dxaOrig="11506" w:dyaOrig="3076" w14:anchorId="7FAF1BD7">
          <v:shape id="_x0000_i1031" type="#_x0000_t75" style="width:374.5pt;height:100.5pt" o:ole="">
            <v:imagedata r:id="rId29" o:title=""/>
          </v:shape>
          <o:OLEObject Type="Embed" ProgID="Visio.Drawing.15" ShapeID="_x0000_i1031" DrawAspect="Content" ObjectID="_1721753987" r:id="rId30"/>
        </w:object>
      </w:r>
    </w:p>
    <w:p w14:paraId="54743E5C" w14:textId="0E045D18" w:rsidR="005A3E65" w:rsidRDefault="005A3E65" w:rsidP="005A3E65">
      <w:pPr>
        <w:ind w:left="360"/>
        <w:jc w:val="center"/>
        <w:rPr>
          <w:b/>
          <w:bCs/>
        </w:rPr>
      </w:pPr>
      <w:bookmarkStart w:id="30" w:name="_Ref101797047"/>
      <w:r w:rsidRPr="003A5272">
        <w:rPr>
          <w:b/>
          <w:bCs/>
        </w:rPr>
        <w:t xml:space="preserve">Figure </w:t>
      </w:r>
      <w:r w:rsidRPr="003A5272">
        <w:rPr>
          <w:b/>
          <w:bCs/>
        </w:rPr>
        <w:fldChar w:fldCharType="begin"/>
      </w:r>
      <w:r w:rsidRPr="003A5272">
        <w:rPr>
          <w:b/>
          <w:bCs/>
        </w:rPr>
        <w:instrText>SEQ Figure \* ARABIC</w:instrText>
      </w:r>
      <w:r w:rsidRPr="003A5272">
        <w:rPr>
          <w:b/>
          <w:bCs/>
        </w:rPr>
        <w:fldChar w:fldCharType="separate"/>
      </w:r>
      <w:r w:rsidR="00FE5DEC">
        <w:rPr>
          <w:b/>
          <w:bCs/>
          <w:noProof/>
        </w:rPr>
        <w:t>9</w:t>
      </w:r>
      <w:r w:rsidRPr="003A5272">
        <w:rPr>
          <w:b/>
          <w:bCs/>
        </w:rPr>
        <w:fldChar w:fldCharType="end"/>
      </w:r>
      <w:bookmarkEnd w:id="30"/>
      <w:r w:rsidRPr="003A5272">
        <w:rPr>
          <w:b/>
          <w:bCs/>
        </w:rPr>
        <w:t xml:space="preserve">: </w:t>
      </w:r>
      <w:r>
        <w:rPr>
          <w:b/>
          <w:bCs/>
        </w:rPr>
        <w:t>Enhanced single-DCI multi-PDSCH</w:t>
      </w:r>
    </w:p>
    <w:p w14:paraId="4E1FF624" w14:textId="3BFB7748" w:rsidR="00D73307" w:rsidRDefault="00D73307" w:rsidP="005A3E65">
      <w:pPr>
        <w:ind w:left="360"/>
        <w:jc w:val="center"/>
        <w:rPr>
          <w:b/>
          <w:bCs/>
        </w:rPr>
      </w:pPr>
      <w:r w:rsidRPr="00D73307">
        <w:rPr>
          <w:b/>
          <w:bCs/>
          <w:noProof/>
        </w:rPr>
        <w:drawing>
          <wp:inline distT="0" distB="0" distL="0" distR="0" wp14:anchorId="391BCCA3" wp14:editId="7F69A8F4">
            <wp:extent cx="4028792" cy="1233172"/>
            <wp:effectExtent l="0" t="0" r="0" b="5080"/>
            <wp:docPr id="11" name="Picture 10">
              <a:extLst xmlns:a="http://schemas.openxmlformats.org/drawingml/2006/main">
                <a:ext uri="{FF2B5EF4-FFF2-40B4-BE49-F238E27FC236}">
                  <a16:creationId xmlns:a16="http://schemas.microsoft.com/office/drawing/2014/main" id="{BC963814-3634-2EEE-AF78-4C8160A90D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BC963814-3634-2EEE-AF78-4C8160A90D28}"/>
                        </a:ext>
                      </a:extLst>
                    </pic:cNvPr>
                    <pic:cNvPicPr>
                      <a:picLocks noChangeAspect="1"/>
                    </pic:cNvPicPr>
                  </pic:nvPicPr>
                  <pic:blipFill>
                    <a:blip r:embed="rId31"/>
                    <a:stretch>
                      <a:fillRect/>
                    </a:stretch>
                  </pic:blipFill>
                  <pic:spPr>
                    <a:xfrm>
                      <a:off x="0" y="0"/>
                      <a:ext cx="4041590" cy="1237089"/>
                    </a:xfrm>
                    <a:prstGeom prst="rect">
                      <a:avLst/>
                    </a:prstGeom>
                  </pic:spPr>
                </pic:pic>
              </a:graphicData>
            </a:graphic>
          </wp:inline>
        </w:drawing>
      </w:r>
    </w:p>
    <w:p w14:paraId="6D6C5A31" w14:textId="05C6F68F" w:rsidR="00D73307" w:rsidRDefault="00D73307" w:rsidP="00D73307">
      <w:pPr>
        <w:ind w:left="360"/>
        <w:jc w:val="center"/>
        <w:rPr>
          <w:b/>
          <w:bCs/>
        </w:rPr>
      </w:pPr>
      <w:bookmarkStart w:id="31" w:name="_Ref110858971"/>
      <w:r w:rsidRPr="003A5272">
        <w:rPr>
          <w:b/>
          <w:bCs/>
        </w:rPr>
        <w:t xml:space="preserve">Figure </w:t>
      </w:r>
      <w:r w:rsidRPr="003A5272">
        <w:rPr>
          <w:b/>
          <w:bCs/>
        </w:rPr>
        <w:fldChar w:fldCharType="begin"/>
      </w:r>
      <w:r w:rsidRPr="003A5272">
        <w:rPr>
          <w:b/>
          <w:bCs/>
        </w:rPr>
        <w:instrText>SEQ Figure \* ARABIC</w:instrText>
      </w:r>
      <w:r w:rsidRPr="003A5272">
        <w:rPr>
          <w:b/>
          <w:bCs/>
        </w:rPr>
        <w:fldChar w:fldCharType="separate"/>
      </w:r>
      <w:r w:rsidR="00D33319">
        <w:rPr>
          <w:b/>
          <w:bCs/>
          <w:noProof/>
        </w:rPr>
        <w:t>10</w:t>
      </w:r>
      <w:r w:rsidRPr="003A5272">
        <w:rPr>
          <w:b/>
          <w:bCs/>
        </w:rPr>
        <w:fldChar w:fldCharType="end"/>
      </w:r>
      <w:bookmarkEnd w:id="31"/>
      <w:r w:rsidRPr="003A5272">
        <w:rPr>
          <w:b/>
          <w:bCs/>
        </w:rPr>
        <w:t xml:space="preserve">: </w:t>
      </w:r>
      <w:r>
        <w:rPr>
          <w:b/>
          <w:bCs/>
        </w:rPr>
        <w:t>Multiple HARQ-ACKs</w:t>
      </w:r>
    </w:p>
    <w:p w14:paraId="62374ED9" w14:textId="4A042BA3"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628A24E6" w:rsidR="00032A8F" w:rsidRDefault="00CC37BE" w:rsidP="00CC37BE">
      <w:pPr>
        <w:rPr>
          <w:lang w:val="en-US"/>
        </w:rPr>
      </w:pPr>
      <w:r>
        <w:rPr>
          <w:lang w:val="en-US"/>
        </w:rPr>
        <w:t>In this contribution,</w:t>
      </w:r>
      <w:r w:rsidR="00C13B98">
        <w:rPr>
          <w:lang w:val="en-US"/>
        </w:rPr>
        <w:t xml:space="preserve"> </w:t>
      </w:r>
      <w:r w:rsidR="00C77D55">
        <w:rPr>
          <w:lang w:val="en-US"/>
        </w:rPr>
        <w:t xml:space="preserve">we have provided the following observations and proposals for the XR-specific capacity improvements for NR Rel-16 XR </w:t>
      </w:r>
      <w:r w:rsidR="00952C81">
        <w:rPr>
          <w:lang w:val="en-US"/>
        </w:rPr>
        <w:t>enhancements</w:t>
      </w:r>
      <w:r w:rsidR="00C77D55">
        <w:rPr>
          <w:lang w:val="en-US"/>
        </w:rPr>
        <w:t>:</w:t>
      </w:r>
    </w:p>
    <w:p w14:paraId="0E657100" w14:textId="77777777" w:rsidR="002B0CC3" w:rsidRPr="0009097A" w:rsidRDefault="00F44AC0" w:rsidP="003706BC">
      <w:pPr>
        <w:rPr>
          <w:b/>
          <w:bCs/>
          <w:i/>
          <w:iCs/>
        </w:rPr>
      </w:pPr>
      <w:r>
        <w:rPr>
          <w:lang w:val="en-US"/>
        </w:rPr>
        <w:fldChar w:fldCharType="begin"/>
      </w:r>
      <w:r>
        <w:rPr>
          <w:lang w:val="en-US"/>
        </w:rPr>
        <w:instrText xml:space="preserve"> REF o1 \h </w:instrText>
      </w:r>
      <w:r>
        <w:rPr>
          <w:lang w:val="en-US"/>
        </w:rPr>
      </w:r>
      <w:r>
        <w:rPr>
          <w:lang w:val="en-US"/>
        </w:rPr>
        <w:fldChar w:fldCharType="separate"/>
      </w:r>
      <w:r w:rsidR="002B0CC3" w:rsidRPr="0009097A">
        <w:rPr>
          <w:b/>
          <w:bCs/>
          <w:i/>
          <w:iCs/>
        </w:rPr>
        <w:t xml:space="preserve">Observation </w:t>
      </w:r>
      <w:r w:rsidR="002B0CC3">
        <w:rPr>
          <w:b/>
          <w:bCs/>
          <w:i/>
          <w:iCs/>
          <w:noProof/>
        </w:rPr>
        <w:t>1</w:t>
      </w:r>
      <w:r w:rsidR="002B0CC3" w:rsidRPr="0009097A">
        <w:rPr>
          <w:b/>
          <w:bCs/>
          <w:i/>
          <w:iCs/>
        </w:rPr>
        <w:t xml:space="preserve">: </w:t>
      </w:r>
      <w:r w:rsidR="002B0CC3" w:rsidRPr="61FABD93">
        <w:rPr>
          <w:b/>
          <w:bCs/>
          <w:i/>
          <w:iCs/>
          <w:lang w:val="en-US"/>
        </w:rPr>
        <w:t>There is a time mismatch issue between periodic XR UL/DL traffic and R16/17 CG/SPS configuration. This will lead to XR capacity loss due to the packet delay caused by the timing difference between CG/SPS resources and actual XR traffic.</w:t>
      </w:r>
    </w:p>
    <w:p w14:paraId="010F37C8" w14:textId="77777777" w:rsidR="002B0CC3" w:rsidRPr="0035183F" w:rsidRDefault="00F44AC0" w:rsidP="00A02F9F">
      <w:pPr>
        <w:spacing w:before="120" w:after="120"/>
        <w:rPr>
          <w:b/>
          <w:i/>
          <w:color w:val="000000" w:themeColor="text1"/>
        </w:rPr>
      </w:pPr>
      <w:r>
        <w:rPr>
          <w:lang w:val="en-US"/>
        </w:rPr>
        <w:fldChar w:fldCharType="end"/>
      </w:r>
      <w:r>
        <w:rPr>
          <w:lang w:val="en-US"/>
        </w:rPr>
        <w:fldChar w:fldCharType="begin"/>
      </w:r>
      <w:r>
        <w:rPr>
          <w:lang w:val="en-US"/>
        </w:rPr>
        <w:instrText xml:space="preserve"> REF o2 \h </w:instrText>
      </w:r>
      <w:r>
        <w:rPr>
          <w:lang w:val="en-US"/>
        </w:rPr>
      </w:r>
      <w:r>
        <w:rPr>
          <w:lang w:val="en-US"/>
        </w:rPr>
        <w:fldChar w:fldCharType="separate"/>
      </w:r>
      <w:r w:rsidR="002B0CC3" w:rsidRPr="0035183F">
        <w:rPr>
          <w:b/>
          <w:i/>
        </w:rPr>
        <w:t xml:space="preserve">Observation </w:t>
      </w:r>
      <w:r w:rsidR="002B0CC3" w:rsidRPr="0035183F">
        <w:rPr>
          <w:b/>
          <w:bCs/>
          <w:i/>
          <w:iCs/>
          <w:noProof/>
        </w:rPr>
        <w:t>2</w:t>
      </w:r>
      <w:r w:rsidR="002B0CC3" w:rsidRPr="0035183F">
        <w:rPr>
          <w:b/>
          <w:bCs/>
          <w:i/>
          <w:iCs/>
        </w:rPr>
        <w:t>:</w:t>
      </w:r>
      <w:r w:rsidR="002B0CC3" w:rsidRPr="0035183F">
        <w:rPr>
          <w:b/>
          <w:i/>
        </w:rPr>
        <w:t xml:space="preserve"> </w:t>
      </w:r>
      <w:r w:rsidR="002B0CC3" w:rsidRPr="0035183F">
        <w:rPr>
          <w:b/>
          <w:i/>
          <w:color w:val="000000" w:themeColor="text1"/>
        </w:rPr>
        <w:t xml:space="preserve">For proper demodulation in the UL, </w:t>
      </w:r>
      <w:proofErr w:type="spellStart"/>
      <w:r w:rsidR="002B0CC3" w:rsidRPr="0035183F">
        <w:rPr>
          <w:b/>
          <w:i/>
          <w:color w:val="000000" w:themeColor="text1"/>
        </w:rPr>
        <w:t>gNB</w:t>
      </w:r>
      <w:proofErr w:type="spellEnd"/>
      <w:r w:rsidR="002B0CC3" w:rsidRPr="0035183F">
        <w:rPr>
          <w:b/>
          <w:i/>
          <w:color w:val="000000" w:themeColor="text1"/>
        </w:rPr>
        <w:t xml:space="preserve"> is required to know which of the UL resources the UE has utilized or skipped or which MCS the UE utilized to transmit the TBS.</w:t>
      </w:r>
    </w:p>
    <w:p w14:paraId="5C919852" w14:textId="77777777" w:rsidR="002B0CC3" w:rsidRPr="0009097A" w:rsidRDefault="00F44AC0" w:rsidP="00D82A6D">
      <w:pPr>
        <w:rPr>
          <w:b/>
          <w:bCs/>
          <w:i/>
          <w:iCs/>
        </w:rPr>
      </w:pPr>
      <w:r>
        <w:rPr>
          <w:lang w:val="en-US"/>
        </w:rPr>
        <w:fldChar w:fldCharType="end"/>
      </w:r>
      <w:r>
        <w:rPr>
          <w:lang w:val="en-US"/>
        </w:rPr>
        <w:fldChar w:fldCharType="begin"/>
      </w:r>
      <w:r>
        <w:rPr>
          <w:lang w:val="en-US"/>
        </w:rPr>
        <w:instrText xml:space="preserve"> REF o3 \h </w:instrText>
      </w:r>
      <w:r>
        <w:rPr>
          <w:lang w:val="en-US"/>
        </w:rPr>
      </w:r>
      <w:r>
        <w:rPr>
          <w:lang w:val="en-US"/>
        </w:rPr>
        <w:fldChar w:fldCharType="separate"/>
      </w:r>
      <w:r w:rsidR="002B0CC3" w:rsidRPr="0009097A">
        <w:rPr>
          <w:b/>
          <w:bCs/>
          <w:i/>
          <w:iCs/>
        </w:rPr>
        <w:t xml:space="preserve">Observation </w:t>
      </w:r>
      <w:r w:rsidR="002B0CC3">
        <w:rPr>
          <w:b/>
          <w:bCs/>
          <w:i/>
          <w:iCs/>
          <w:noProof/>
        </w:rPr>
        <w:t>3</w:t>
      </w:r>
      <w:r w:rsidR="002B0CC3" w:rsidRPr="0009097A">
        <w:rPr>
          <w:b/>
          <w:bCs/>
          <w:i/>
          <w:iCs/>
        </w:rPr>
        <w:t>: Soft HARQ-ACK is observed to provide a significant gain in XR capacity over baseline HARQ-ACK.</w:t>
      </w:r>
    </w:p>
    <w:p w14:paraId="62423DDF" w14:textId="77777777" w:rsidR="002B0CC3" w:rsidRDefault="00F44AC0" w:rsidP="0080185B">
      <w:pPr>
        <w:rPr>
          <w:b/>
          <w:bCs/>
          <w:i/>
          <w:iCs/>
          <w:lang w:val="en-US"/>
        </w:rPr>
      </w:pPr>
      <w:r>
        <w:rPr>
          <w:lang w:val="en-US"/>
        </w:rPr>
        <w:fldChar w:fldCharType="end"/>
      </w:r>
      <w:r>
        <w:rPr>
          <w:lang w:val="en-US"/>
        </w:rPr>
        <w:fldChar w:fldCharType="begin"/>
      </w:r>
      <w:r>
        <w:rPr>
          <w:lang w:val="en-US"/>
        </w:rPr>
        <w:instrText xml:space="preserve"> REF o4 \h </w:instrText>
      </w:r>
      <w:r>
        <w:rPr>
          <w:lang w:val="en-US"/>
        </w:rPr>
      </w:r>
      <w:r>
        <w:rPr>
          <w:lang w:val="en-US"/>
        </w:rPr>
        <w:fldChar w:fldCharType="separate"/>
      </w:r>
      <w:r w:rsidR="002B0CC3" w:rsidRPr="0009097A">
        <w:rPr>
          <w:b/>
          <w:bCs/>
          <w:i/>
          <w:iCs/>
        </w:rPr>
        <w:t xml:space="preserve">Observation </w:t>
      </w:r>
      <w:r w:rsidR="002B0CC3">
        <w:rPr>
          <w:b/>
          <w:bCs/>
          <w:i/>
          <w:iCs/>
          <w:noProof/>
        </w:rPr>
        <w:t>4</w:t>
      </w:r>
      <w:r w:rsidR="002B0CC3" w:rsidRPr="0009097A">
        <w:rPr>
          <w:b/>
          <w:bCs/>
          <w:i/>
          <w:iCs/>
        </w:rPr>
        <w:t xml:space="preserve">: The gain of </w:t>
      </w:r>
      <w:r w:rsidR="002B0CC3" w:rsidRPr="0009097A">
        <w:rPr>
          <w:b/>
          <w:bCs/>
          <w:i/>
          <w:iCs/>
          <w:lang w:val="en-US"/>
        </w:rPr>
        <w:t>soft HARQ-ACK relative to baseline HARQ-ACK increases when the HARQ round trip delay increases.</w:t>
      </w:r>
    </w:p>
    <w:p w14:paraId="67131AEA" w14:textId="77777777" w:rsidR="002B0CC3" w:rsidRDefault="00F44AC0" w:rsidP="00666A6B">
      <w:pPr>
        <w:jc w:val="both"/>
        <w:rPr>
          <w:b/>
          <w:bCs/>
          <w:i/>
          <w:iCs/>
        </w:rPr>
      </w:pPr>
      <w:r>
        <w:rPr>
          <w:lang w:val="en-US"/>
        </w:rPr>
        <w:fldChar w:fldCharType="end"/>
      </w:r>
      <w:r>
        <w:rPr>
          <w:lang w:val="en-US"/>
        </w:rPr>
        <w:fldChar w:fldCharType="begin"/>
      </w:r>
      <w:r>
        <w:rPr>
          <w:lang w:val="en-US"/>
        </w:rPr>
        <w:instrText xml:space="preserve"> REF o5 \h </w:instrText>
      </w:r>
      <w:r>
        <w:rPr>
          <w:lang w:val="en-US"/>
        </w:rPr>
      </w:r>
      <w:r>
        <w:rPr>
          <w:lang w:val="en-US"/>
        </w:rPr>
        <w:fldChar w:fldCharType="separate"/>
      </w:r>
      <w:r w:rsidR="002B0CC3" w:rsidRPr="00AA1894">
        <w:rPr>
          <w:b/>
          <w:bCs/>
          <w:i/>
          <w:iCs/>
        </w:rPr>
        <w:t xml:space="preserve">Observation </w:t>
      </w:r>
      <w:r w:rsidR="002B0CC3">
        <w:rPr>
          <w:b/>
          <w:bCs/>
          <w:i/>
          <w:iCs/>
          <w:noProof/>
        </w:rPr>
        <w:t>5</w:t>
      </w:r>
      <w:r w:rsidR="002B0CC3" w:rsidRPr="00AA1894">
        <w:rPr>
          <w:b/>
          <w:bCs/>
          <w:i/>
          <w:iCs/>
        </w:rPr>
        <w:t xml:space="preserve">: </w:t>
      </w:r>
      <w:r w:rsidR="002B0CC3">
        <w:rPr>
          <w:b/>
          <w:bCs/>
          <w:i/>
          <w:iCs/>
        </w:rPr>
        <w:t>Multi-PDSCH/PUSCH scheduling DCI is suitable for XR video data transmission for jitter handling, scheduling of large and variable size of video frame data and UE power saving by PDCCH monitoring reduction.</w:t>
      </w:r>
    </w:p>
    <w:p w14:paraId="0B90800A" w14:textId="77777777" w:rsidR="002B0CC3" w:rsidRDefault="00F44AC0" w:rsidP="00666A6B">
      <w:pPr>
        <w:jc w:val="both"/>
        <w:rPr>
          <w:b/>
          <w:bCs/>
          <w:i/>
          <w:iCs/>
        </w:rPr>
      </w:pPr>
      <w:r>
        <w:rPr>
          <w:lang w:val="en-US"/>
        </w:rPr>
        <w:fldChar w:fldCharType="end"/>
      </w:r>
      <w:r>
        <w:rPr>
          <w:lang w:val="en-US"/>
        </w:rPr>
        <w:fldChar w:fldCharType="begin"/>
      </w:r>
      <w:r>
        <w:rPr>
          <w:lang w:val="en-US"/>
        </w:rPr>
        <w:instrText xml:space="preserve"> REF o6 \h </w:instrText>
      </w:r>
      <w:r>
        <w:rPr>
          <w:lang w:val="en-US"/>
        </w:rPr>
      </w:r>
      <w:r>
        <w:rPr>
          <w:lang w:val="en-US"/>
        </w:rPr>
        <w:fldChar w:fldCharType="separate"/>
      </w:r>
      <w:r w:rsidR="002B0CC3" w:rsidRPr="00AA1894">
        <w:rPr>
          <w:b/>
          <w:bCs/>
          <w:i/>
          <w:iCs/>
        </w:rPr>
        <w:t xml:space="preserve">Observation </w:t>
      </w:r>
      <w:r w:rsidR="002B0CC3">
        <w:rPr>
          <w:b/>
          <w:bCs/>
          <w:i/>
          <w:iCs/>
          <w:noProof/>
        </w:rPr>
        <w:t>6</w:t>
      </w:r>
      <w:r w:rsidR="002B0CC3" w:rsidRPr="00AA1894">
        <w:rPr>
          <w:b/>
          <w:bCs/>
          <w:i/>
          <w:iCs/>
        </w:rPr>
        <w:t>:</w:t>
      </w:r>
      <w:r w:rsidR="002B0CC3">
        <w:rPr>
          <w:b/>
          <w:bCs/>
          <w:i/>
          <w:iCs/>
        </w:rPr>
        <w:t xml:space="preserve"> If data of a XR video frame is scheduled by the same DCI, the number of schedulable PDSCHs may need to be increased beyond 8.</w:t>
      </w:r>
    </w:p>
    <w:p w14:paraId="23101298" w14:textId="77777777" w:rsidR="002B0CC3" w:rsidRDefault="00F44AC0" w:rsidP="007603CF">
      <w:pPr>
        <w:jc w:val="both"/>
        <w:rPr>
          <w:b/>
          <w:bCs/>
          <w:i/>
          <w:iCs/>
        </w:rPr>
      </w:pPr>
      <w:r>
        <w:rPr>
          <w:lang w:val="en-US"/>
        </w:rPr>
        <w:fldChar w:fldCharType="end"/>
      </w:r>
      <w:r>
        <w:rPr>
          <w:lang w:val="en-US"/>
        </w:rPr>
        <w:fldChar w:fldCharType="begin"/>
      </w:r>
      <w:r>
        <w:rPr>
          <w:lang w:val="en-US"/>
        </w:rPr>
        <w:instrText xml:space="preserve"> REF o7 \h </w:instrText>
      </w:r>
      <w:r>
        <w:rPr>
          <w:lang w:val="en-US"/>
        </w:rPr>
      </w:r>
      <w:r>
        <w:rPr>
          <w:lang w:val="en-US"/>
        </w:rPr>
        <w:fldChar w:fldCharType="separate"/>
      </w:r>
      <w:r w:rsidR="002B0CC3" w:rsidRPr="00AA1894">
        <w:rPr>
          <w:b/>
          <w:bCs/>
          <w:i/>
          <w:iCs/>
        </w:rPr>
        <w:t>Observation</w:t>
      </w:r>
      <w:r w:rsidR="002B0CC3">
        <w:rPr>
          <w:b/>
          <w:bCs/>
          <w:i/>
          <w:iCs/>
        </w:rPr>
        <w:t xml:space="preserve"> </w:t>
      </w:r>
      <w:r w:rsidR="002B0CC3">
        <w:rPr>
          <w:b/>
          <w:bCs/>
          <w:i/>
          <w:iCs/>
          <w:noProof/>
        </w:rPr>
        <w:t>7</w:t>
      </w:r>
      <w:r w:rsidR="002B0CC3" w:rsidRPr="00AA1894">
        <w:rPr>
          <w:b/>
          <w:bCs/>
          <w:i/>
          <w:iCs/>
        </w:rPr>
        <w:t>:</w:t>
      </w:r>
      <w:r w:rsidR="002B0CC3">
        <w:rPr>
          <w:b/>
          <w:bCs/>
          <w:i/>
          <w:iCs/>
        </w:rPr>
        <w:t xml:space="preserve"> The existing single DCI multi-PDSCH/PUSCH framework can cause resource waste, additional delays, or more control signalling.</w:t>
      </w:r>
    </w:p>
    <w:p w14:paraId="4AF93B8D" w14:textId="70D385F1" w:rsidR="00C065B9" w:rsidRDefault="00F44AC0" w:rsidP="00CC37BE">
      <w:pPr>
        <w:rPr>
          <w:lang w:val="en-US"/>
        </w:rPr>
      </w:pPr>
      <w:r>
        <w:rPr>
          <w:lang w:val="en-US"/>
        </w:rPr>
        <w:fldChar w:fldCharType="end"/>
      </w:r>
    </w:p>
    <w:p w14:paraId="53908BCF" w14:textId="77777777" w:rsidR="002B0CC3" w:rsidRDefault="00F44AC0" w:rsidP="009F01D4">
      <w:pPr>
        <w:rPr>
          <w:rFonts w:eastAsiaTheme="minorEastAsia"/>
          <w:b/>
          <w:bCs/>
          <w:i/>
          <w:iCs/>
        </w:rPr>
      </w:pPr>
      <w:r>
        <w:rPr>
          <w:lang w:val="en-US"/>
        </w:rPr>
        <w:fldChar w:fldCharType="begin"/>
      </w:r>
      <w:r>
        <w:rPr>
          <w:lang w:val="en-US"/>
        </w:rPr>
        <w:instrText xml:space="preserve"> REF p1 \h </w:instrText>
      </w:r>
      <w:r>
        <w:rPr>
          <w:lang w:val="en-US"/>
        </w:rPr>
      </w:r>
      <w:r>
        <w:rPr>
          <w:lang w:val="en-US"/>
        </w:rPr>
        <w:fldChar w:fldCharType="separate"/>
      </w:r>
      <w:r w:rsidR="002B0CC3">
        <w:rPr>
          <w:b/>
          <w:bCs/>
          <w:i/>
          <w:iCs/>
        </w:rPr>
        <w:t xml:space="preserve">Proposal </w:t>
      </w:r>
      <w:r w:rsidR="002B0CC3">
        <w:rPr>
          <w:b/>
          <w:bCs/>
          <w:i/>
          <w:iCs/>
          <w:noProof/>
        </w:rPr>
        <w:t>1</w:t>
      </w:r>
      <w:r w:rsidR="002B0CC3" w:rsidRPr="009F01D4">
        <w:rPr>
          <w:b/>
          <w:bCs/>
          <w:i/>
          <w:iCs/>
        </w:rPr>
        <w:t xml:space="preserve">: For XR UL/DL video data transmission, </w:t>
      </w:r>
      <w:r w:rsidR="002B0CC3" w:rsidRPr="009F01D4">
        <w:rPr>
          <w:rFonts w:eastAsiaTheme="minorEastAsia"/>
          <w:b/>
          <w:bCs/>
          <w:i/>
          <w:iCs/>
        </w:rPr>
        <w:t>use a single activation DCI for the following cases based on the multi-PUSCH/PDSCH scheduling DCI</w:t>
      </w:r>
    </w:p>
    <w:p w14:paraId="6B507603" w14:textId="77777777" w:rsidR="002B0CC3" w:rsidRPr="009F01D4" w:rsidRDefault="002B0CC3" w:rsidP="009F01D4">
      <w:pPr>
        <w:pStyle w:val="ListParagraph"/>
        <w:numPr>
          <w:ilvl w:val="0"/>
          <w:numId w:val="9"/>
        </w:numPr>
        <w:rPr>
          <w:b/>
          <w:i/>
        </w:rPr>
      </w:pPr>
      <w:r w:rsidRPr="009F01D4">
        <w:rPr>
          <w:b/>
          <w:i/>
        </w:rPr>
        <w:t>Case 1: activate a single CG/SPS with multiple PUSCHs/PDSCHs on a CG/SPS occasion</w:t>
      </w:r>
    </w:p>
    <w:p w14:paraId="08CC4DED" w14:textId="77777777" w:rsidR="002B0CC3" w:rsidRPr="00EA0D69" w:rsidRDefault="002B0CC3" w:rsidP="009F01D4">
      <w:pPr>
        <w:pStyle w:val="ListParagraph"/>
        <w:numPr>
          <w:ilvl w:val="0"/>
          <w:numId w:val="9"/>
        </w:numPr>
        <w:rPr>
          <w:b/>
          <w:bCs/>
          <w:i/>
          <w:iCs/>
        </w:rPr>
      </w:pPr>
      <w:r w:rsidRPr="009F01D4">
        <w:rPr>
          <w:b/>
          <w:i/>
        </w:rPr>
        <w:t>Case 2: activate multiple CGs/SPSs with one PUSCH/PDSCH on an occasion of each CG/SPS</w:t>
      </w:r>
    </w:p>
    <w:p w14:paraId="2D783763" w14:textId="77777777" w:rsidR="002B0CC3" w:rsidRPr="005923E2" w:rsidRDefault="00F44AC0" w:rsidP="00BE1A32">
      <w:pPr>
        <w:jc w:val="both"/>
        <w:rPr>
          <w:lang w:val="en-US"/>
        </w:rPr>
      </w:pPr>
      <w:r>
        <w:rPr>
          <w:lang w:val="en-US"/>
        </w:rPr>
        <w:fldChar w:fldCharType="end"/>
      </w:r>
      <w:r>
        <w:rPr>
          <w:lang w:val="en-US"/>
        </w:rPr>
        <w:fldChar w:fldCharType="begin"/>
      </w:r>
      <w:r>
        <w:rPr>
          <w:lang w:val="en-US"/>
        </w:rPr>
        <w:instrText xml:space="preserve"> REF p2 \h </w:instrText>
      </w:r>
      <w:r>
        <w:rPr>
          <w:lang w:val="en-US"/>
        </w:rPr>
      </w:r>
      <w:r>
        <w:rPr>
          <w:lang w:val="en-US"/>
        </w:rPr>
        <w:fldChar w:fldCharType="separate"/>
      </w:r>
      <w:r w:rsidR="002B0CC3">
        <w:rPr>
          <w:b/>
          <w:bCs/>
          <w:i/>
          <w:iCs/>
        </w:rPr>
        <w:t xml:space="preserve">Proposal </w:t>
      </w:r>
      <w:r w:rsidR="002B0CC3">
        <w:rPr>
          <w:b/>
          <w:bCs/>
          <w:i/>
          <w:iCs/>
          <w:noProof/>
        </w:rPr>
        <w:t>2</w:t>
      </w:r>
      <w:r w:rsidR="002B0CC3">
        <w:rPr>
          <w:b/>
          <w:bCs/>
          <w:i/>
          <w:iCs/>
        </w:rPr>
        <w:t>: Introduce the CG/SPS set switching mechanism to simultaneously activate one set of CGs/SPSs and deactivate another set of CGs/SPSs for adaptative CG/SPS configuration. Timer based switching can be introduced.</w:t>
      </w:r>
    </w:p>
    <w:p w14:paraId="1D1A312B" w14:textId="77777777" w:rsidR="002B0CC3" w:rsidRDefault="00F44AC0" w:rsidP="00BE1A32">
      <w:pPr>
        <w:jc w:val="both"/>
        <w:rPr>
          <w:b/>
          <w:i/>
        </w:rPr>
      </w:pPr>
      <w:r>
        <w:rPr>
          <w:lang w:val="en-US"/>
        </w:rPr>
        <w:fldChar w:fldCharType="end"/>
      </w:r>
      <w:r>
        <w:rPr>
          <w:lang w:val="en-US"/>
        </w:rPr>
        <w:fldChar w:fldCharType="begin"/>
      </w:r>
      <w:r>
        <w:rPr>
          <w:lang w:val="en-US"/>
        </w:rPr>
        <w:instrText xml:space="preserve"> REF p3 \h </w:instrText>
      </w:r>
      <w:r>
        <w:rPr>
          <w:lang w:val="en-US"/>
        </w:rPr>
      </w:r>
      <w:r>
        <w:rPr>
          <w:lang w:val="en-US"/>
        </w:rPr>
        <w:fldChar w:fldCharType="separate"/>
      </w:r>
      <w:r w:rsidR="002B0CC3">
        <w:rPr>
          <w:b/>
          <w:bCs/>
          <w:i/>
          <w:iCs/>
        </w:rPr>
        <w:t xml:space="preserve">Proposal </w:t>
      </w:r>
      <w:r w:rsidR="002B0CC3">
        <w:rPr>
          <w:b/>
          <w:bCs/>
          <w:i/>
          <w:iCs/>
          <w:noProof/>
        </w:rPr>
        <w:t>3</w:t>
      </w:r>
      <w:r w:rsidR="002B0CC3">
        <w:rPr>
          <w:b/>
          <w:bCs/>
          <w:i/>
          <w:iCs/>
        </w:rPr>
        <w:t>: Introduce the CG/SPS set skipping mechanism to temporarily deactivate a set of CGs/SPSs and reactivate it after a timer expires.</w:t>
      </w:r>
    </w:p>
    <w:p w14:paraId="7F707E3F" w14:textId="77777777" w:rsidR="002B0CC3" w:rsidRDefault="00F44AC0" w:rsidP="00BE1A32">
      <w:pPr>
        <w:jc w:val="both"/>
        <w:rPr>
          <w:b/>
          <w:bCs/>
          <w:i/>
          <w:iCs/>
        </w:rPr>
      </w:pPr>
      <w:r>
        <w:rPr>
          <w:lang w:val="en-US"/>
        </w:rPr>
        <w:lastRenderedPageBreak/>
        <w:fldChar w:fldCharType="end"/>
      </w:r>
      <w:r>
        <w:rPr>
          <w:lang w:val="en-US"/>
        </w:rPr>
        <w:fldChar w:fldCharType="begin"/>
      </w:r>
      <w:r>
        <w:rPr>
          <w:lang w:val="en-US"/>
        </w:rPr>
        <w:instrText xml:space="preserve"> REF p4 \h </w:instrText>
      </w:r>
      <w:r>
        <w:rPr>
          <w:lang w:val="en-US"/>
        </w:rPr>
      </w:r>
      <w:r>
        <w:rPr>
          <w:lang w:val="en-US"/>
        </w:rPr>
        <w:fldChar w:fldCharType="separate"/>
      </w:r>
      <w:r w:rsidR="002B0CC3">
        <w:rPr>
          <w:b/>
          <w:bCs/>
          <w:i/>
          <w:iCs/>
        </w:rPr>
        <w:t xml:space="preserve">Proposal </w:t>
      </w:r>
      <w:r w:rsidR="002B0CC3">
        <w:rPr>
          <w:b/>
          <w:bCs/>
          <w:i/>
          <w:iCs/>
          <w:noProof/>
        </w:rPr>
        <w:t>4</w:t>
      </w:r>
      <w:r w:rsidR="002B0CC3">
        <w:rPr>
          <w:b/>
          <w:bCs/>
          <w:i/>
          <w:iCs/>
        </w:rPr>
        <w:t xml:space="preserve">: For </w:t>
      </w:r>
      <w:r w:rsidR="002B0CC3" w:rsidRPr="00143EF9">
        <w:rPr>
          <w:b/>
          <w:bCs/>
          <w:i/>
          <w:iCs/>
        </w:rPr>
        <w:t>single SPS/CG with multiple PDSCHs/PUSCHs on a SPS/CG occasion</w:t>
      </w:r>
      <w:r w:rsidR="002B0CC3">
        <w:rPr>
          <w:b/>
          <w:bCs/>
          <w:i/>
          <w:iCs/>
        </w:rPr>
        <w:t>, consider studying methods to skip, modify, or add extra PDSCHs/PUSCHs in an occasion.</w:t>
      </w:r>
    </w:p>
    <w:p w14:paraId="4CF7F9BF" w14:textId="77777777" w:rsidR="002B0CC3" w:rsidRDefault="00F44AC0" w:rsidP="002F167E">
      <w:pPr>
        <w:spacing w:after="0"/>
        <w:jc w:val="both"/>
        <w:rPr>
          <w:b/>
          <w:bCs/>
          <w:i/>
          <w:iCs/>
        </w:rPr>
      </w:pPr>
      <w:r>
        <w:rPr>
          <w:lang w:val="en-US"/>
        </w:rPr>
        <w:fldChar w:fldCharType="end"/>
      </w:r>
      <w:r>
        <w:rPr>
          <w:lang w:val="en-US"/>
        </w:rPr>
        <w:fldChar w:fldCharType="begin"/>
      </w:r>
      <w:r>
        <w:rPr>
          <w:lang w:val="en-US"/>
        </w:rPr>
        <w:instrText xml:space="preserve"> REF p5 \h </w:instrText>
      </w:r>
      <w:r>
        <w:rPr>
          <w:lang w:val="en-US"/>
        </w:rPr>
      </w:r>
      <w:r>
        <w:rPr>
          <w:lang w:val="en-US"/>
        </w:rPr>
        <w:fldChar w:fldCharType="separate"/>
      </w:r>
      <w:r w:rsidR="002B0CC3" w:rsidRPr="006168C1">
        <w:rPr>
          <w:b/>
          <w:bCs/>
          <w:i/>
          <w:iCs/>
        </w:rPr>
        <w:t xml:space="preserve">Proposal </w:t>
      </w:r>
      <w:r w:rsidR="002B0CC3">
        <w:rPr>
          <w:b/>
          <w:bCs/>
          <w:i/>
          <w:iCs/>
          <w:noProof/>
        </w:rPr>
        <w:t>5</w:t>
      </w:r>
      <w:r w:rsidR="002B0CC3" w:rsidRPr="006168C1">
        <w:rPr>
          <w:b/>
          <w:bCs/>
          <w:i/>
          <w:iCs/>
        </w:rPr>
        <w:t xml:space="preserve">: </w:t>
      </w:r>
      <w:r w:rsidR="002B0CC3">
        <w:rPr>
          <w:b/>
          <w:bCs/>
          <w:i/>
          <w:iCs/>
        </w:rPr>
        <w:t>F</w:t>
      </w:r>
      <w:r w:rsidR="002B0CC3" w:rsidRPr="006168C1">
        <w:rPr>
          <w:b/>
          <w:bCs/>
          <w:i/>
          <w:iCs/>
        </w:rPr>
        <w:t xml:space="preserve">or XR, consider studying </w:t>
      </w:r>
      <w:r w:rsidR="002B0CC3">
        <w:rPr>
          <w:b/>
          <w:bCs/>
          <w:i/>
          <w:iCs/>
        </w:rPr>
        <w:t>enhancement methods for combined SPS/CG and DG operation:</w:t>
      </w:r>
    </w:p>
    <w:p w14:paraId="6034FA96" w14:textId="77777777" w:rsidR="002B0CC3" w:rsidRPr="00F537CA" w:rsidRDefault="002B0CC3" w:rsidP="00F537CA">
      <w:pPr>
        <w:pStyle w:val="ListParagraph"/>
        <w:numPr>
          <w:ilvl w:val="0"/>
          <w:numId w:val="13"/>
        </w:numPr>
        <w:rPr>
          <w:b/>
          <w:i/>
        </w:rPr>
      </w:pPr>
      <w:r>
        <w:rPr>
          <w:b/>
          <w:bCs/>
          <w:i/>
          <w:iCs/>
        </w:rPr>
        <w:t>Implicitly increased PDCCH/SR opportunities before and/or after the SPS/CG occasions</w:t>
      </w:r>
    </w:p>
    <w:p w14:paraId="6B7E4367" w14:textId="77777777" w:rsidR="002B0CC3" w:rsidRPr="00F537CA" w:rsidRDefault="002B0CC3" w:rsidP="00F537CA">
      <w:pPr>
        <w:pStyle w:val="ListParagraph"/>
        <w:numPr>
          <w:ilvl w:val="0"/>
          <w:numId w:val="13"/>
        </w:numPr>
        <w:rPr>
          <w:b/>
          <w:i/>
        </w:rPr>
      </w:pPr>
      <w:r>
        <w:rPr>
          <w:b/>
          <w:bCs/>
          <w:i/>
          <w:iCs/>
        </w:rPr>
        <w:t>Implicitly increased PDCCH/SR opportunities in cancelled cycles of SPS/CG occasions</w:t>
      </w:r>
    </w:p>
    <w:p w14:paraId="65ECAA5F" w14:textId="77777777" w:rsidR="002B0CC3" w:rsidRPr="00F537CA" w:rsidRDefault="002B0CC3" w:rsidP="00F537CA">
      <w:pPr>
        <w:pStyle w:val="ListParagraph"/>
        <w:numPr>
          <w:ilvl w:val="0"/>
          <w:numId w:val="13"/>
        </w:numPr>
        <w:rPr>
          <w:b/>
          <w:i/>
        </w:rPr>
      </w:pPr>
      <w:r>
        <w:rPr>
          <w:b/>
          <w:bCs/>
          <w:i/>
          <w:iCs/>
        </w:rPr>
        <w:t>SPS/DG piggy-back control information to assist with possible future dynamic grants</w:t>
      </w:r>
    </w:p>
    <w:p w14:paraId="6927C136" w14:textId="77777777" w:rsidR="002B0CC3" w:rsidRPr="00B25131" w:rsidRDefault="00F44AC0" w:rsidP="005714A2">
      <w:pPr>
        <w:jc w:val="both"/>
        <w:rPr>
          <w:lang w:val="en-US"/>
        </w:rPr>
      </w:pPr>
      <w:r>
        <w:rPr>
          <w:lang w:val="en-US"/>
        </w:rPr>
        <w:fldChar w:fldCharType="end"/>
      </w:r>
      <w:r>
        <w:rPr>
          <w:lang w:val="en-US"/>
        </w:rPr>
        <w:fldChar w:fldCharType="begin"/>
      </w:r>
      <w:r>
        <w:rPr>
          <w:lang w:val="en-US"/>
        </w:rPr>
        <w:instrText xml:space="preserve"> REF p6 \h </w:instrText>
      </w:r>
      <w:r>
        <w:rPr>
          <w:lang w:val="en-US"/>
        </w:rPr>
      </w:r>
      <w:r>
        <w:rPr>
          <w:lang w:val="en-US"/>
        </w:rPr>
        <w:fldChar w:fldCharType="separate"/>
      </w:r>
      <w:r w:rsidR="002B0CC3">
        <w:rPr>
          <w:b/>
          <w:bCs/>
          <w:i/>
          <w:iCs/>
        </w:rPr>
        <w:t xml:space="preserve">Proposal </w:t>
      </w:r>
      <w:r w:rsidR="002B0CC3">
        <w:rPr>
          <w:b/>
          <w:bCs/>
          <w:i/>
          <w:iCs/>
          <w:noProof/>
        </w:rPr>
        <w:t>6</w:t>
      </w:r>
      <w:r w:rsidR="002B0CC3">
        <w:rPr>
          <w:b/>
          <w:bCs/>
          <w:i/>
          <w:iCs/>
        </w:rPr>
        <w:t>: For XR, consider studying methods to dynamically adapt the SPS and CG parameters to the traffic bursts.</w:t>
      </w:r>
    </w:p>
    <w:p w14:paraId="0FCB34B1" w14:textId="77777777" w:rsidR="002B0CC3" w:rsidRPr="009F01D4" w:rsidRDefault="00F44AC0" w:rsidP="009F01D4">
      <w:pPr>
        <w:jc w:val="both"/>
        <w:rPr>
          <w:lang w:val="en-US"/>
        </w:rPr>
      </w:pPr>
      <w:r>
        <w:rPr>
          <w:lang w:val="en-US"/>
        </w:rPr>
        <w:fldChar w:fldCharType="end"/>
      </w:r>
      <w:r>
        <w:rPr>
          <w:lang w:val="en-US"/>
        </w:rPr>
        <w:fldChar w:fldCharType="begin"/>
      </w:r>
      <w:r>
        <w:rPr>
          <w:lang w:val="en-US"/>
        </w:rPr>
        <w:instrText xml:space="preserve"> REF p7 \h </w:instrText>
      </w:r>
      <w:r>
        <w:rPr>
          <w:lang w:val="en-US"/>
        </w:rPr>
      </w:r>
      <w:r>
        <w:rPr>
          <w:lang w:val="en-US"/>
        </w:rPr>
        <w:fldChar w:fldCharType="separate"/>
      </w:r>
      <w:r w:rsidR="002B0CC3">
        <w:rPr>
          <w:b/>
          <w:bCs/>
          <w:i/>
          <w:iCs/>
        </w:rPr>
        <w:t xml:space="preserve">Proposal </w:t>
      </w:r>
      <w:r w:rsidR="002B0CC3">
        <w:rPr>
          <w:b/>
          <w:bCs/>
          <w:i/>
          <w:iCs/>
          <w:noProof/>
        </w:rPr>
        <w:t>7</w:t>
      </w:r>
      <w:r w:rsidR="002B0CC3">
        <w:rPr>
          <w:b/>
          <w:bCs/>
          <w:i/>
          <w:iCs/>
        </w:rPr>
        <w:t>: For XR, consider studying methods to jointly handle multiple CG/SPS configurations on the same or on different CCs</w:t>
      </w:r>
      <w:r w:rsidR="002B0CC3" w:rsidRPr="00971117">
        <w:rPr>
          <w:b/>
          <w:bCs/>
          <w:i/>
          <w:iCs/>
        </w:rPr>
        <w:t xml:space="preserve"> </w:t>
      </w:r>
      <w:r w:rsidR="002B0CC3">
        <w:rPr>
          <w:b/>
          <w:bCs/>
          <w:i/>
          <w:iCs/>
        </w:rPr>
        <w:t>using the same message</w:t>
      </w:r>
    </w:p>
    <w:p w14:paraId="1DABE4CA" w14:textId="77777777" w:rsidR="002B0CC3" w:rsidRDefault="00F44AC0" w:rsidP="00076C87">
      <w:pPr>
        <w:rPr>
          <w:b/>
          <w:i/>
          <w:lang w:eastAsia="ja-JP"/>
        </w:rPr>
      </w:pPr>
      <w:r>
        <w:rPr>
          <w:lang w:val="en-US"/>
        </w:rPr>
        <w:fldChar w:fldCharType="end"/>
      </w:r>
      <w:r>
        <w:rPr>
          <w:lang w:val="en-US"/>
        </w:rPr>
        <w:fldChar w:fldCharType="begin"/>
      </w:r>
      <w:r>
        <w:rPr>
          <w:lang w:val="en-US"/>
        </w:rPr>
        <w:instrText xml:space="preserve"> REF p8 \h </w:instrText>
      </w:r>
      <w:r>
        <w:rPr>
          <w:lang w:val="en-US"/>
        </w:rPr>
      </w:r>
      <w:r>
        <w:rPr>
          <w:lang w:val="en-US"/>
        </w:rPr>
        <w:fldChar w:fldCharType="separate"/>
      </w:r>
      <w:r w:rsidR="002B0CC3" w:rsidRPr="6258E0B9">
        <w:rPr>
          <w:b/>
          <w:bCs/>
          <w:i/>
          <w:iCs/>
          <w:lang w:eastAsia="ja-JP"/>
        </w:rPr>
        <w:t xml:space="preserve">Proposal </w:t>
      </w:r>
      <w:r w:rsidR="002B0CC3">
        <w:rPr>
          <w:b/>
          <w:bCs/>
          <w:i/>
          <w:iCs/>
          <w:noProof/>
        </w:rPr>
        <w:t>8</w:t>
      </w:r>
      <w:r w:rsidR="002B0CC3" w:rsidRPr="6258E0B9">
        <w:rPr>
          <w:b/>
          <w:bCs/>
          <w:i/>
          <w:iCs/>
          <w:lang w:eastAsia="ja-JP"/>
        </w:rPr>
        <w:t>: RAN</w:t>
      </w:r>
      <w:r w:rsidR="002B0CC3">
        <w:rPr>
          <w:b/>
          <w:bCs/>
          <w:i/>
          <w:iCs/>
          <w:lang w:eastAsia="ja-JP"/>
        </w:rPr>
        <w:t>1</w:t>
      </w:r>
      <w:r w:rsidR="002B0CC3" w:rsidRPr="6258E0B9">
        <w:rPr>
          <w:b/>
          <w:bCs/>
          <w:i/>
          <w:iCs/>
          <w:lang w:eastAsia="ja-JP"/>
        </w:rPr>
        <w:t xml:space="preserve"> should discuss a solution to address the time mismatch between R16/R17 CG/SPS configuration. The solution can be like those under consideration for a similar issue that exists for CDRX.</w:t>
      </w:r>
    </w:p>
    <w:p w14:paraId="716F43E7" w14:textId="77777777" w:rsidR="002B0CC3" w:rsidRPr="00995761" w:rsidRDefault="00F44AC0" w:rsidP="00A02F9F">
      <w:pPr>
        <w:spacing w:before="120" w:after="120"/>
        <w:rPr>
          <w:b/>
          <w:i/>
          <w:color w:val="000000" w:themeColor="text1"/>
        </w:rPr>
      </w:pPr>
      <w:r>
        <w:rPr>
          <w:lang w:val="en-US"/>
        </w:rPr>
        <w:fldChar w:fldCharType="end"/>
      </w:r>
      <w:r>
        <w:rPr>
          <w:lang w:val="en-US"/>
        </w:rPr>
        <w:fldChar w:fldCharType="begin"/>
      </w:r>
      <w:r>
        <w:rPr>
          <w:lang w:val="en-US"/>
        </w:rPr>
        <w:instrText xml:space="preserve"> REF p9 \h </w:instrText>
      </w:r>
      <w:r>
        <w:rPr>
          <w:lang w:val="en-US"/>
        </w:rPr>
      </w:r>
      <w:r>
        <w:rPr>
          <w:lang w:val="en-US"/>
        </w:rPr>
        <w:fldChar w:fldCharType="separate"/>
      </w:r>
      <w:r w:rsidR="002B0CC3" w:rsidRPr="00995761">
        <w:rPr>
          <w:b/>
          <w:i/>
        </w:rPr>
        <w:t xml:space="preserve">Proposal </w:t>
      </w:r>
      <w:r w:rsidR="002B0CC3" w:rsidRPr="00995761">
        <w:rPr>
          <w:b/>
          <w:bCs/>
          <w:i/>
          <w:iCs/>
          <w:noProof/>
        </w:rPr>
        <w:t>9</w:t>
      </w:r>
      <w:r w:rsidR="002B0CC3" w:rsidRPr="00995761">
        <w:rPr>
          <w:b/>
          <w:bCs/>
          <w:i/>
          <w:iCs/>
        </w:rPr>
        <w:t>:</w:t>
      </w:r>
      <w:r w:rsidR="002B0CC3" w:rsidRPr="00995761">
        <w:rPr>
          <w:b/>
          <w:i/>
        </w:rPr>
        <w:t xml:space="preserve"> </w:t>
      </w:r>
      <w:r w:rsidR="002B0CC3" w:rsidRPr="00995761">
        <w:rPr>
          <w:b/>
          <w:i/>
          <w:color w:val="000000" w:themeColor="text1"/>
        </w:rPr>
        <w:t>To increase capacity and reduce power consumption, study partial uplink transmission, and investigate necessary signalling to enable it</w:t>
      </w:r>
    </w:p>
    <w:p w14:paraId="566A6DA3" w14:textId="77777777" w:rsidR="002B0CC3" w:rsidRPr="00995761" w:rsidRDefault="00F44AC0" w:rsidP="00A02F9F">
      <w:pPr>
        <w:spacing w:before="120" w:after="120"/>
        <w:rPr>
          <w:b/>
          <w:i/>
          <w:color w:val="000000" w:themeColor="text1"/>
        </w:rPr>
      </w:pPr>
      <w:r>
        <w:rPr>
          <w:lang w:val="en-US"/>
        </w:rPr>
        <w:fldChar w:fldCharType="end"/>
      </w:r>
      <w:r>
        <w:rPr>
          <w:lang w:val="en-US"/>
        </w:rPr>
        <w:fldChar w:fldCharType="begin"/>
      </w:r>
      <w:r>
        <w:rPr>
          <w:lang w:val="en-US"/>
        </w:rPr>
        <w:instrText xml:space="preserve"> REF p10 \h </w:instrText>
      </w:r>
      <w:r>
        <w:rPr>
          <w:lang w:val="en-US"/>
        </w:rPr>
      </w:r>
      <w:r>
        <w:rPr>
          <w:lang w:val="en-US"/>
        </w:rPr>
        <w:fldChar w:fldCharType="separate"/>
      </w:r>
      <w:r w:rsidR="002B0CC3" w:rsidRPr="00995761">
        <w:rPr>
          <w:b/>
          <w:i/>
        </w:rPr>
        <w:t xml:space="preserve">Proposal </w:t>
      </w:r>
      <w:r w:rsidR="002B0CC3" w:rsidRPr="00995761">
        <w:rPr>
          <w:b/>
          <w:bCs/>
          <w:i/>
          <w:iCs/>
          <w:noProof/>
        </w:rPr>
        <w:t>10</w:t>
      </w:r>
      <w:r w:rsidR="002B0CC3" w:rsidRPr="00995761">
        <w:rPr>
          <w:b/>
          <w:bCs/>
          <w:i/>
          <w:iCs/>
        </w:rPr>
        <w:t>:</w:t>
      </w:r>
      <w:r w:rsidR="002B0CC3" w:rsidRPr="00995761">
        <w:rPr>
          <w:b/>
          <w:i/>
        </w:rPr>
        <w:t xml:space="preserve"> </w:t>
      </w:r>
      <w:r w:rsidR="002B0CC3" w:rsidRPr="00995761">
        <w:rPr>
          <w:b/>
          <w:i/>
          <w:color w:val="000000" w:themeColor="text1"/>
        </w:rPr>
        <w:t>UCI indicating the resources utilized/skipped in the PUSCH or the MCS selected by the UE allows adaptation of the transport block size based on the UL XR traffic</w:t>
      </w:r>
    </w:p>
    <w:p w14:paraId="6DE45286" w14:textId="77777777" w:rsidR="002B0CC3" w:rsidRDefault="00F44AC0" w:rsidP="0080185B">
      <w:pPr>
        <w:rPr>
          <w:b/>
          <w:bCs/>
          <w:i/>
          <w:iCs/>
        </w:rPr>
      </w:pPr>
      <w:r>
        <w:rPr>
          <w:lang w:val="en-US"/>
        </w:rPr>
        <w:fldChar w:fldCharType="end"/>
      </w:r>
      <w:r>
        <w:rPr>
          <w:lang w:val="en-US"/>
        </w:rPr>
        <w:fldChar w:fldCharType="begin"/>
      </w:r>
      <w:r>
        <w:rPr>
          <w:lang w:val="en-US"/>
        </w:rPr>
        <w:instrText xml:space="preserve"> REF p11 \h </w:instrText>
      </w:r>
      <w:r>
        <w:rPr>
          <w:lang w:val="en-US"/>
        </w:rPr>
      </w:r>
      <w:r>
        <w:rPr>
          <w:lang w:val="en-US"/>
        </w:rPr>
        <w:fldChar w:fldCharType="separate"/>
      </w:r>
      <w:r w:rsidR="002B0CC3">
        <w:rPr>
          <w:b/>
          <w:bCs/>
          <w:i/>
          <w:iCs/>
        </w:rPr>
        <w:t xml:space="preserve">Proposal </w:t>
      </w:r>
      <w:r w:rsidR="002B0CC3">
        <w:rPr>
          <w:b/>
          <w:bCs/>
          <w:i/>
          <w:iCs/>
          <w:noProof/>
        </w:rPr>
        <w:t>11</w:t>
      </w:r>
      <w:r w:rsidR="002B0CC3" w:rsidRPr="00AA1894">
        <w:rPr>
          <w:b/>
          <w:bCs/>
          <w:i/>
          <w:iCs/>
        </w:rPr>
        <w:t>:</w:t>
      </w:r>
      <w:r w:rsidR="002B0CC3">
        <w:rPr>
          <w:b/>
          <w:bCs/>
          <w:i/>
          <w:iCs/>
        </w:rPr>
        <w:t xml:space="preserve"> Support soft HARQ-ACK for capacity enhancement of XR capacity.</w:t>
      </w:r>
    </w:p>
    <w:p w14:paraId="08EBE0EA" w14:textId="77777777" w:rsidR="002B0CC3" w:rsidRDefault="00F44AC0" w:rsidP="00666A6B">
      <w:pPr>
        <w:jc w:val="both"/>
        <w:rPr>
          <w:b/>
          <w:bCs/>
          <w:i/>
          <w:iCs/>
        </w:rPr>
      </w:pPr>
      <w:r>
        <w:rPr>
          <w:lang w:val="en-US"/>
        </w:rPr>
        <w:fldChar w:fldCharType="end"/>
      </w:r>
      <w:r>
        <w:rPr>
          <w:lang w:val="en-US"/>
        </w:rPr>
        <w:fldChar w:fldCharType="begin"/>
      </w:r>
      <w:r>
        <w:rPr>
          <w:lang w:val="en-US"/>
        </w:rPr>
        <w:instrText xml:space="preserve"> REF p12 \h </w:instrText>
      </w:r>
      <w:r>
        <w:rPr>
          <w:lang w:val="en-US"/>
        </w:rPr>
      </w:r>
      <w:r>
        <w:rPr>
          <w:lang w:val="en-US"/>
        </w:rPr>
        <w:fldChar w:fldCharType="separate"/>
      </w:r>
      <w:r w:rsidR="002B0CC3">
        <w:rPr>
          <w:b/>
          <w:bCs/>
          <w:i/>
          <w:iCs/>
        </w:rPr>
        <w:t xml:space="preserve">Proposal </w:t>
      </w:r>
      <w:r w:rsidR="002B0CC3">
        <w:rPr>
          <w:b/>
          <w:bCs/>
          <w:i/>
          <w:iCs/>
          <w:noProof/>
        </w:rPr>
        <w:t>12</w:t>
      </w:r>
      <w:r w:rsidR="002B0CC3" w:rsidRPr="00AA1894">
        <w:rPr>
          <w:b/>
          <w:bCs/>
          <w:i/>
          <w:iCs/>
        </w:rPr>
        <w:t xml:space="preserve">: </w:t>
      </w:r>
      <w:r w:rsidR="002B0CC3">
        <w:rPr>
          <w:b/>
          <w:bCs/>
          <w:i/>
          <w:iCs/>
        </w:rPr>
        <w:t xml:space="preserve">To support more efficient scheduling of XR video data, the </w:t>
      </w:r>
      <w:r w:rsidR="002B0CC3" w:rsidRPr="00622510">
        <w:rPr>
          <w:b/>
          <w:bCs/>
          <w:i/>
          <w:iCs/>
        </w:rPr>
        <w:t>single DCI scheduling multiple</w:t>
      </w:r>
      <w:r w:rsidR="002B0CC3">
        <w:rPr>
          <w:b/>
          <w:bCs/>
          <w:i/>
          <w:iCs/>
        </w:rPr>
        <w:t xml:space="preserve"> independent</w:t>
      </w:r>
      <w:r w:rsidR="002B0CC3" w:rsidRPr="00622510">
        <w:rPr>
          <w:b/>
          <w:bCs/>
          <w:i/>
          <w:iCs/>
        </w:rPr>
        <w:t xml:space="preserve"> PDSCHs</w:t>
      </w:r>
      <w:r w:rsidR="002B0CC3">
        <w:rPr>
          <w:b/>
          <w:bCs/>
          <w:i/>
          <w:iCs/>
        </w:rPr>
        <w:t xml:space="preserve"> feature can be extended</w:t>
      </w:r>
      <w:r w:rsidR="002B0CC3" w:rsidRPr="00622510">
        <w:rPr>
          <w:b/>
          <w:bCs/>
          <w:i/>
          <w:iCs/>
        </w:rPr>
        <w:t xml:space="preserve"> to </w:t>
      </w:r>
      <w:r w:rsidR="002B0CC3">
        <w:rPr>
          <w:b/>
          <w:bCs/>
          <w:i/>
          <w:iCs/>
        </w:rPr>
        <w:t>FR1 and FR2-1.</w:t>
      </w:r>
    </w:p>
    <w:p w14:paraId="7C1A0864" w14:textId="77777777" w:rsidR="002B0CC3" w:rsidRPr="00BC18AC" w:rsidRDefault="00F44AC0" w:rsidP="00666A6B">
      <w:pPr>
        <w:jc w:val="both"/>
      </w:pPr>
      <w:r>
        <w:rPr>
          <w:lang w:val="en-US"/>
        </w:rPr>
        <w:fldChar w:fldCharType="end"/>
      </w:r>
      <w:r>
        <w:rPr>
          <w:lang w:val="en-US"/>
        </w:rPr>
        <w:fldChar w:fldCharType="begin"/>
      </w:r>
      <w:r>
        <w:rPr>
          <w:lang w:val="en-US"/>
        </w:rPr>
        <w:instrText xml:space="preserve"> REF p13 \h </w:instrText>
      </w:r>
      <w:r>
        <w:rPr>
          <w:lang w:val="en-US"/>
        </w:rPr>
      </w:r>
      <w:r>
        <w:rPr>
          <w:lang w:val="en-US"/>
        </w:rPr>
        <w:fldChar w:fldCharType="separate"/>
      </w:r>
      <w:r w:rsidR="002B0CC3">
        <w:rPr>
          <w:b/>
          <w:bCs/>
          <w:i/>
          <w:iCs/>
        </w:rPr>
        <w:t xml:space="preserve">Proposal </w:t>
      </w:r>
      <w:r w:rsidR="002B0CC3">
        <w:rPr>
          <w:b/>
          <w:bCs/>
          <w:i/>
          <w:iCs/>
          <w:noProof/>
        </w:rPr>
        <w:t>13</w:t>
      </w:r>
      <w:r w:rsidR="002B0CC3" w:rsidRPr="00AA1894">
        <w:rPr>
          <w:b/>
          <w:bCs/>
          <w:i/>
          <w:iCs/>
        </w:rPr>
        <w:t>:</w:t>
      </w:r>
      <w:r w:rsidR="002B0CC3" w:rsidRPr="00734375">
        <w:t xml:space="preserve"> </w:t>
      </w:r>
      <w:r w:rsidR="002B0CC3" w:rsidRPr="00734375">
        <w:rPr>
          <w:b/>
          <w:bCs/>
          <w:i/>
          <w:iCs/>
        </w:rPr>
        <w:t>When more than 8 PDSCHs are scheduled by the same DCI, t</w:t>
      </w:r>
      <w:r w:rsidR="002B0CC3">
        <w:rPr>
          <w:b/>
          <w:bCs/>
          <w:i/>
          <w:iCs/>
        </w:rPr>
        <w:t>he RV field can be removed from the scheduling DCI to avoid the increase of DCI size.</w:t>
      </w:r>
    </w:p>
    <w:p w14:paraId="7758323A" w14:textId="77777777" w:rsidR="002B0CC3" w:rsidRPr="002F0A56" w:rsidRDefault="00F44AC0" w:rsidP="007603CF">
      <w:pPr>
        <w:jc w:val="both"/>
        <w:rPr>
          <w:b/>
          <w:i/>
          <w:lang w:val="en-US"/>
        </w:rPr>
      </w:pPr>
      <w:r>
        <w:rPr>
          <w:lang w:val="en-US"/>
        </w:rPr>
        <w:fldChar w:fldCharType="end"/>
      </w:r>
      <w:r>
        <w:rPr>
          <w:lang w:val="en-US"/>
        </w:rPr>
        <w:fldChar w:fldCharType="begin"/>
      </w:r>
      <w:r>
        <w:rPr>
          <w:lang w:val="en-US"/>
        </w:rPr>
        <w:instrText xml:space="preserve"> REF p14 \h </w:instrText>
      </w:r>
      <w:r>
        <w:rPr>
          <w:lang w:val="en-US"/>
        </w:rPr>
      </w:r>
      <w:r>
        <w:rPr>
          <w:lang w:val="en-US"/>
        </w:rPr>
        <w:fldChar w:fldCharType="separate"/>
      </w:r>
      <w:r w:rsidR="002B0CC3" w:rsidRPr="002F0A56">
        <w:rPr>
          <w:b/>
          <w:i/>
        </w:rPr>
        <w:t xml:space="preserve">Proposal </w:t>
      </w:r>
      <w:r w:rsidR="002B0CC3" w:rsidRPr="002F0A56">
        <w:rPr>
          <w:b/>
          <w:bCs/>
          <w:i/>
          <w:iCs/>
          <w:noProof/>
        </w:rPr>
        <w:t>14</w:t>
      </w:r>
      <w:r w:rsidR="002B0CC3" w:rsidRPr="002F0A56">
        <w:rPr>
          <w:b/>
          <w:bCs/>
          <w:i/>
          <w:iCs/>
        </w:rPr>
        <w:t>:</w:t>
      </w:r>
      <w:r w:rsidR="002B0CC3" w:rsidRPr="002F0A56">
        <w:rPr>
          <w:b/>
          <w:i/>
          <w:lang w:val="en-US"/>
        </w:rPr>
        <w:t xml:space="preserve"> PDCCH skipping indication in the single DCI scheduling multi-PDSCHs allows for PDCCH skipping after decoding of the multi-PDSCHs </w:t>
      </w:r>
    </w:p>
    <w:p w14:paraId="45713587" w14:textId="77777777" w:rsidR="002B0CC3" w:rsidRDefault="00F44AC0" w:rsidP="007603CF">
      <w:pPr>
        <w:spacing w:after="0"/>
        <w:jc w:val="both"/>
        <w:rPr>
          <w:b/>
          <w:bCs/>
          <w:i/>
          <w:iCs/>
        </w:rPr>
      </w:pPr>
      <w:r>
        <w:rPr>
          <w:lang w:val="en-US"/>
        </w:rPr>
        <w:fldChar w:fldCharType="end"/>
      </w:r>
      <w:r>
        <w:rPr>
          <w:lang w:val="en-US"/>
        </w:rPr>
        <w:fldChar w:fldCharType="begin"/>
      </w:r>
      <w:r>
        <w:rPr>
          <w:lang w:val="en-US"/>
        </w:rPr>
        <w:instrText xml:space="preserve"> REF p15 \h </w:instrText>
      </w:r>
      <w:r>
        <w:rPr>
          <w:lang w:val="en-US"/>
        </w:rPr>
      </w:r>
      <w:r>
        <w:rPr>
          <w:lang w:val="en-US"/>
        </w:rPr>
        <w:fldChar w:fldCharType="separate"/>
      </w:r>
      <w:r w:rsidR="002B0CC3" w:rsidRPr="001C114B">
        <w:rPr>
          <w:b/>
          <w:bCs/>
          <w:i/>
          <w:iCs/>
        </w:rPr>
        <w:t xml:space="preserve">Proposal </w:t>
      </w:r>
      <w:r w:rsidR="002B0CC3">
        <w:rPr>
          <w:b/>
          <w:bCs/>
          <w:i/>
          <w:iCs/>
          <w:noProof/>
        </w:rPr>
        <w:t>15</w:t>
      </w:r>
      <w:r w:rsidR="002B0CC3" w:rsidRPr="001C114B">
        <w:rPr>
          <w:b/>
          <w:bCs/>
          <w:i/>
          <w:iCs/>
        </w:rPr>
        <w:t xml:space="preserve">: </w:t>
      </w:r>
      <w:r w:rsidR="002B0CC3">
        <w:rPr>
          <w:b/>
          <w:bCs/>
          <w:i/>
          <w:iCs/>
        </w:rPr>
        <w:t>F</w:t>
      </w:r>
      <w:r w:rsidR="002B0CC3" w:rsidRPr="001C114B">
        <w:rPr>
          <w:b/>
          <w:bCs/>
          <w:i/>
          <w:iCs/>
        </w:rPr>
        <w:t>or XR, consider studyin</w:t>
      </w:r>
      <w:r w:rsidR="002B0CC3">
        <w:rPr>
          <w:b/>
          <w:bCs/>
          <w:i/>
          <w:iCs/>
        </w:rPr>
        <w:t>g enhancements for single DCI multi-PDSCH/PUSCH grants including:</w:t>
      </w:r>
    </w:p>
    <w:p w14:paraId="231F55A9" w14:textId="77777777" w:rsidR="002B0CC3" w:rsidRDefault="002B0CC3" w:rsidP="00DC6246">
      <w:pPr>
        <w:pStyle w:val="ListParagraph"/>
        <w:numPr>
          <w:ilvl w:val="0"/>
          <w:numId w:val="19"/>
        </w:numPr>
        <w:rPr>
          <w:b/>
          <w:bCs/>
          <w:i/>
          <w:iCs/>
        </w:rPr>
      </w:pPr>
      <w:r w:rsidRPr="197D0C73">
        <w:rPr>
          <w:b/>
          <w:bCs/>
          <w:i/>
          <w:iCs/>
        </w:rPr>
        <w:t>Allowing for different configurations per PDSCH/PUSCH in a single DCI grant</w:t>
      </w:r>
    </w:p>
    <w:p w14:paraId="0425F12A" w14:textId="77777777" w:rsidR="002B0CC3" w:rsidRDefault="002B0CC3" w:rsidP="00DC6246">
      <w:pPr>
        <w:pStyle w:val="ListParagraph"/>
        <w:numPr>
          <w:ilvl w:val="0"/>
          <w:numId w:val="19"/>
        </w:numPr>
        <w:rPr>
          <w:b/>
          <w:bCs/>
          <w:i/>
          <w:iCs/>
        </w:rPr>
      </w:pPr>
      <w:r w:rsidRPr="197D0C73">
        <w:rPr>
          <w:b/>
          <w:bCs/>
          <w:i/>
          <w:iCs/>
        </w:rPr>
        <w:t xml:space="preserve">Allowing the </w:t>
      </w:r>
      <w:proofErr w:type="spellStart"/>
      <w:r w:rsidRPr="197D0C73">
        <w:rPr>
          <w:b/>
          <w:bCs/>
          <w:i/>
          <w:iCs/>
        </w:rPr>
        <w:t>gNB</w:t>
      </w:r>
      <w:proofErr w:type="spellEnd"/>
      <w:r w:rsidRPr="197D0C73">
        <w:rPr>
          <w:b/>
          <w:bCs/>
          <w:i/>
          <w:iCs/>
        </w:rPr>
        <w:t xml:space="preserve"> to change the </w:t>
      </w:r>
      <w:proofErr w:type="spellStart"/>
      <w:r w:rsidRPr="197D0C73">
        <w:rPr>
          <w:b/>
          <w:bCs/>
          <w:i/>
          <w:iCs/>
        </w:rPr>
        <w:t>behavior</w:t>
      </w:r>
      <w:proofErr w:type="spellEnd"/>
      <w:r w:rsidRPr="197D0C73">
        <w:rPr>
          <w:b/>
          <w:bCs/>
          <w:i/>
          <w:iCs/>
        </w:rPr>
        <w:t xml:space="preserve"> of one or more of the already granted PDSCHs/PUSCHs after the granting DCI</w:t>
      </w:r>
    </w:p>
    <w:p w14:paraId="3EA197A6" w14:textId="77777777" w:rsidR="002B0CC3" w:rsidRPr="004E115B" w:rsidRDefault="002B0CC3" w:rsidP="00DC6246">
      <w:pPr>
        <w:pStyle w:val="ListParagraph"/>
        <w:numPr>
          <w:ilvl w:val="0"/>
          <w:numId w:val="19"/>
        </w:numPr>
        <w:rPr>
          <w:b/>
          <w:bCs/>
          <w:i/>
          <w:iCs/>
        </w:rPr>
      </w:pPr>
      <w:r>
        <w:rPr>
          <w:b/>
          <w:bCs/>
          <w:i/>
          <w:iCs/>
        </w:rPr>
        <w:t>Allowing for multiple HARQ-ACKs each for a subset of the multiple PDSCHs</w:t>
      </w:r>
    </w:p>
    <w:p w14:paraId="7DC664C9" w14:textId="5957F6DE" w:rsidR="00F44AC0" w:rsidRDefault="00F44AC0" w:rsidP="00CC37BE">
      <w:pPr>
        <w:rPr>
          <w:lang w:val="en-US"/>
        </w:rPr>
      </w:pPr>
      <w:r>
        <w:rPr>
          <w:lang w:val="en-US"/>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008C7F3F" w14:textId="41ADA50E" w:rsidR="00CB391C" w:rsidRDefault="007A243D" w:rsidP="00C444ED">
      <w:pPr>
        <w:pStyle w:val="ListParagraph"/>
        <w:numPr>
          <w:ilvl w:val="0"/>
          <w:numId w:val="20"/>
        </w:numPr>
        <w:overflowPunct/>
        <w:autoSpaceDE/>
        <w:autoSpaceDN/>
        <w:adjustRightInd/>
        <w:spacing w:after="0"/>
        <w:contextualSpacing w:val="0"/>
        <w:textAlignment w:val="auto"/>
      </w:pPr>
      <w:bookmarkStart w:id="32" w:name="_Ref54356048"/>
      <w:bookmarkStart w:id="33" w:name="_Ref101543683"/>
      <w:bookmarkStart w:id="34" w:name="_Ref53949744"/>
      <w:r w:rsidRPr="007A243D">
        <w:t>RP-220285</w:t>
      </w:r>
      <w:r w:rsidR="004068F8">
        <w:t>,</w:t>
      </w:r>
      <w:r w:rsidR="00CB391C" w:rsidRPr="00162131">
        <w:t xml:space="preserve"> </w:t>
      </w:r>
      <w:bookmarkEnd w:id="32"/>
      <w:r w:rsidR="00B040FC" w:rsidRPr="00B040FC">
        <w:t>Revised SID: Study on XR Enhancements for NR</w:t>
      </w:r>
      <w:bookmarkEnd w:id="33"/>
      <w:bookmarkEnd w:id="34"/>
    </w:p>
    <w:p w14:paraId="00E64CA9" w14:textId="793C4A37" w:rsidR="0023793D" w:rsidRDefault="007B680A" w:rsidP="00C444ED">
      <w:pPr>
        <w:pStyle w:val="ListParagraph"/>
        <w:numPr>
          <w:ilvl w:val="0"/>
          <w:numId w:val="20"/>
        </w:numPr>
        <w:overflowPunct/>
        <w:autoSpaceDE/>
        <w:autoSpaceDN/>
        <w:adjustRightInd/>
        <w:spacing w:after="0"/>
        <w:contextualSpacing w:val="0"/>
        <w:textAlignment w:val="auto"/>
      </w:pPr>
      <w:bookmarkStart w:id="35" w:name="_Ref86949107"/>
      <w:r>
        <w:t>R1-2107337, “</w:t>
      </w:r>
      <w:r w:rsidRPr="00712AB1">
        <w:t>CSI enhancement for IOT and URLLC</w:t>
      </w:r>
      <w:r>
        <w:t>”, Qualcomm Incorporated, Aug</w:t>
      </w:r>
      <w:r w:rsidR="000261C0">
        <w:t>.</w:t>
      </w:r>
      <w:r>
        <w:t xml:space="preserve"> 2021</w:t>
      </w:r>
      <w:bookmarkEnd w:id="35"/>
    </w:p>
    <w:p w14:paraId="0F72E295" w14:textId="65B1C629" w:rsidR="00A07E63" w:rsidRDefault="00A07E63" w:rsidP="00C444ED">
      <w:pPr>
        <w:pStyle w:val="ListParagraph"/>
        <w:numPr>
          <w:ilvl w:val="0"/>
          <w:numId w:val="20"/>
        </w:numPr>
        <w:overflowPunct/>
        <w:autoSpaceDE/>
        <w:autoSpaceDN/>
        <w:adjustRightInd/>
        <w:spacing w:after="0"/>
        <w:contextualSpacing w:val="0"/>
        <w:textAlignment w:val="auto"/>
      </w:pPr>
      <w:bookmarkStart w:id="36" w:name="_Ref101644981"/>
      <w:r>
        <w:t xml:space="preserve">TR 38.838, </w:t>
      </w:r>
      <w:r w:rsidRPr="00D9010B">
        <w:t>Study on XR (Extended Reality) evaluations for NR</w:t>
      </w:r>
      <w:bookmarkEnd w:id="36"/>
    </w:p>
    <w:p w14:paraId="700C0E99" w14:textId="39291CA2" w:rsidR="00D528D3" w:rsidRDefault="00D528D3" w:rsidP="00C444ED">
      <w:pPr>
        <w:pStyle w:val="ListParagraph"/>
        <w:numPr>
          <w:ilvl w:val="0"/>
          <w:numId w:val="20"/>
        </w:numPr>
        <w:overflowPunct/>
        <w:autoSpaceDE/>
        <w:autoSpaceDN/>
        <w:adjustRightInd/>
        <w:spacing w:after="0"/>
        <w:contextualSpacing w:val="0"/>
        <w:textAlignment w:val="auto"/>
      </w:pPr>
      <w:bookmarkStart w:id="37" w:name="_Ref111139218"/>
      <w:r>
        <w:t>R1-</w:t>
      </w:r>
      <w:r w:rsidR="000261C0" w:rsidRPr="000261C0">
        <w:t>2207253</w:t>
      </w:r>
      <w:r w:rsidR="000261C0">
        <w:t xml:space="preserve">, </w:t>
      </w:r>
      <w:r w:rsidR="000261C0" w:rsidRPr="000261C0">
        <w:t>Power saving techniques for XR</w:t>
      </w:r>
      <w:r w:rsidR="000261C0">
        <w:t xml:space="preserve">, Qualcomm </w:t>
      </w:r>
      <w:r w:rsidR="000261C0">
        <w:t>Incorporated,</w:t>
      </w:r>
      <w:r w:rsidR="000261C0">
        <w:t xml:space="preserve"> Aug. 2022</w:t>
      </w:r>
      <w:bookmarkEnd w:id="37"/>
    </w:p>
    <w:p w14:paraId="2D2A12D2" w14:textId="698E93B1" w:rsidR="0018221B" w:rsidRPr="008C6CB4" w:rsidRDefault="0018221B" w:rsidP="0018221B">
      <w:pPr>
        <w:jc w:val="both"/>
      </w:pPr>
    </w:p>
    <w:sectPr w:rsidR="0018221B" w:rsidRPr="008C6CB4" w:rsidSect="00EE6389">
      <w:headerReference w:type="even" r:id="rId32"/>
      <w:footerReference w:type="even" r:id="rId33"/>
      <w:footerReference w:type="defaul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4EC85" w14:textId="77777777" w:rsidR="006674C6" w:rsidRDefault="006674C6">
      <w:pPr>
        <w:spacing w:after="0"/>
      </w:pPr>
      <w:r>
        <w:separator/>
      </w:r>
    </w:p>
  </w:endnote>
  <w:endnote w:type="continuationSeparator" w:id="0">
    <w:p w14:paraId="1A5E7DAF" w14:textId="77777777" w:rsidR="006674C6" w:rsidRDefault="006674C6">
      <w:pPr>
        <w:spacing w:after="0"/>
      </w:pPr>
      <w:r>
        <w:continuationSeparator/>
      </w:r>
    </w:p>
  </w:endnote>
  <w:endnote w:type="continuationNotice" w:id="1">
    <w:p w14:paraId="79B7586F" w14:textId="77777777" w:rsidR="006674C6" w:rsidRDefault="006674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218B8" w14:textId="77777777" w:rsidR="006674C6" w:rsidRDefault="006674C6">
      <w:pPr>
        <w:spacing w:after="0"/>
      </w:pPr>
      <w:r>
        <w:separator/>
      </w:r>
    </w:p>
  </w:footnote>
  <w:footnote w:type="continuationSeparator" w:id="0">
    <w:p w14:paraId="677D934A" w14:textId="77777777" w:rsidR="006674C6" w:rsidRDefault="006674C6">
      <w:pPr>
        <w:spacing w:after="0"/>
      </w:pPr>
      <w:r>
        <w:continuationSeparator/>
      </w:r>
    </w:p>
  </w:footnote>
  <w:footnote w:type="continuationNotice" w:id="1">
    <w:p w14:paraId="28461B97" w14:textId="77777777" w:rsidR="006674C6" w:rsidRDefault="006674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B7907"/>
    <w:multiLevelType w:val="hybridMultilevel"/>
    <w:tmpl w:val="9DD80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E2E6393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3" w15:restartNumberingAfterBreak="0">
    <w:nsid w:val="08A85171"/>
    <w:multiLevelType w:val="hybridMultilevel"/>
    <w:tmpl w:val="DA4AE404"/>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9D02CDF"/>
    <w:multiLevelType w:val="hybridMultilevel"/>
    <w:tmpl w:val="4D564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5247A"/>
    <w:multiLevelType w:val="hybridMultilevel"/>
    <w:tmpl w:val="2000F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36585"/>
    <w:multiLevelType w:val="hybridMultilevel"/>
    <w:tmpl w:val="AD80B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8220BB"/>
    <w:multiLevelType w:val="hybridMultilevel"/>
    <w:tmpl w:val="C4080786"/>
    <w:lvl w:ilvl="0" w:tplc="04090001">
      <w:numFmt w:val="decimal"/>
      <w:lvlText w:val=""/>
      <w:lvlJc w:val="left"/>
      <w:rPr>
        <w:rFonts w:ascii="Wingdings" w:eastAsia="Times New Roman" w:hAnsi="Wingdings" w:cs="Courier New" w:hint="default"/>
        <w:color w:val="auto"/>
        <w14:glow w14:rad="0">
          <w14:srgbClr w14:val="000000"/>
        </w14:glow>
        <w14:scene3d>
          <w14:camera w14:prst="orthographicFront"/>
          <w14:lightRig w14:rig="threePt" w14:dir="t">
            <w14:rot w14:lat="0" w14:lon="0" w14:rev="0"/>
          </w14:lightRig>
        </w14:scene3d>
      </w:rPr>
    </w:lvl>
    <w:lvl w:ilvl="1" w:tplc="04090003">
      <w:numFmt w:val="decimal"/>
      <w:lvlText w:val=""/>
      <w:lvlJc w:val="left"/>
    </w:lvl>
    <w:lvl w:ilvl="2" w:tplc="04090005">
      <w:numFmt w:val="decimal"/>
      <w:lvlText w:val=""/>
      <w:lvlJc w:val="left"/>
    </w:lvl>
    <w:lvl w:ilvl="3" w:tplc="04090001">
      <w:numFmt w:val="none"/>
      <w:lvlText w:val=""/>
      <w:lvlJc w:val="left"/>
      <w:pPr>
        <w:tabs>
          <w:tab w:val="num" w:pos="360"/>
        </w:tabs>
      </w:pPr>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none"/>
      <w:lvlText w:val=""/>
      <w:lvlJc w:val="left"/>
      <w:pPr>
        <w:tabs>
          <w:tab w:val="num" w:pos="360"/>
        </w:tabs>
      </w:pPr>
    </w:lvl>
    <w:lvl w:ilvl="8" w:tplc="04090005">
      <w:numFmt w:val="decimal"/>
      <w:lvlText w:val=""/>
      <w:lvlJc w:val="left"/>
    </w:lvl>
  </w:abstractNum>
  <w:abstractNum w:abstractNumId="8" w15:restartNumberingAfterBreak="0">
    <w:nsid w:val="202E4B5E"/>
    <w:multiLevelType w:val="hybridMultilevel"/>
    <w:tmpl w:val="574EA04C"/>
    <w:lvl w:ilvl="0" w:tplc="0409000F">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9" w15:restartNumberingAfterBreak="0">
    <w:nsid w:val="24B30E9D"/>
    <w:multiLevelType w:val="hybridMultilevel"/>
    <w:tmpl w:val="7D8E142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 w15:restartNumberingAfterBreak="0">
    <w:nsid w:val="2636168D"/>
    <w:multiLevelType w:val="hybridMultilevel"/>
    <w:tmpl w:val="BF78D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B0264"/>
    <w:multiLevelType w:val="hybridMultilevel"/>
    <w:tmpl w:val="E0469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F422BF"/>
    <w:multiLevelType w:val="hybridMultilevel"/>
    <w:tmpl w:val="5464E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6B37BC"/>
    <w:multiLevelType w:val="hybridMultilevel"/>
    <w:tmpl w:val="CA6C2ADA"/>
    <w:lvl w:ilvl="0" w:tplc="0566917C">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4" w15:restartNumberingAfterBreak="0">
    <w:nsid w:val="59A023C3"/>
    <w:multiLevelType w:val="hybridMultilevel"/>
    <w:tmpl w:val="2B96609A"/>
    <w:lvl w:ilvl="0" w:tplc="8AFEBF2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5DD874FB"/>
    <w:multiLevelType w:val="hybridMultilevel"/>
    <w:tmpl w:val="3D14A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abstractNum w:abstractNumId="17" w15:restartNumberingAfterBreak="0">
    <w:nsid w:val="7E096C76"/>
    <w:multiLevelType w:val="hybridMultilevel"/>
    <w:tmpl w:val="7854D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6E07A6"/>
    <w:multiLevelType w:val="hybridMultilevel"/>
    <w:tmpl w:val="235C0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A60025"/>
    <w:multiLevelType w:val="hybridMultilevel"/>
    <w:tmpl w:val="5CE42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99425094">
    <w:abstractNumId w:val="2"/>
  </w:num>
  <w:num w:numId="2" w16cid:durableId="1610577915">
    <w:abstractNumId w:val="16"/>
  </w:num>
  <w:num w:numId="3" w16cid:durableId="676226656">
    <w:abstractNumId w:val="13"/>
  </w:num>
  <w:num w:numId="4" w16cid:durableId="340746208">
    <w:abstractNumId w:val="8"/>
  </w:num>
  <w:num w:numId="5" w16cid:durableId="256981899">
    <w:abstractNumId w:val="9"/>
  </w:num>
  <w:num w:numId="6" w16cid:durableId="566889392">
    <w:abstractNumId w:val="14"/>
  </w:num>
  <w:num w:numId="7" w16cid:durableId="2069641832">
    <w:abstractNumId w:val="7"/>
  </w:num>
  <w:num w:numId="8" w16cid:durableId="101266487">
    <w:abstractNumId w:val="1"/>
  </w:num>
  <w:num w:numId="9" w16cid:durableId="1730029774">
    <w:abstractNumId w:val="6"/>
  </w:num>
  <w:num w:numId="10" w16cid:durableId="515004939">
    <w:abstractNumId w:val="19"/>
  </w:num>
  <w:num w:numId="11" w16cid:durableId="283384986">
    <w:abstractNumId w:val="5"/>
  </w:num>
  <w:num w:numId="12" w16cid:durableId="2061509740">
    <w:abstractNumId w:val="3"/>
  </w:num>
  <w:num w:numId="13" w16cid:durableId="33234650">
    <w:abstractNumId w:val="15"/>
  </w:num>
  <w:num w:numId="14" w16cid:durableId="1086540324">
    <w:abstractNumId w:val="4"/>
  </w:num>
  <w:num w:numId="15" w16cid:durableId="2022467257">
    <w:abstractNumId w:val="17"/>
  </w:num>
  <w:num w:numId="16" w16cid:durableId="591552203">
    <w:abstractNumId w:val="12"/>
  </w:num>
  <w:num w:numId="17" w16cid:durableId="1373649244">
    <w:abstractNumId w:val="11"/>
  </w:num>
  <w:num w:numId="18" w16cid:durableId="767505065">
    <w:abstractNumId w:val="10"/>
  </w:num>
  <w:num w:numId="19" w16cid:durableId="759178508">
    <w:abstractNumId w:val="18"/>
  </w:num>
  <w:num w:numId="20" w16cid:durableId="200023409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1CF"/>
    <w:rsid w:val="00000336"/>
    <w:rsid w:val="000003D6"/>
    <w:rsid w:val="000004A1"/>
    <w:rsid w:val="0000058E"/>
    <w:rsid w:val="000009E9"/>
    <w:rsid w:val="00000A44"/>
    <w:rsid w:val="00000A70"/>
    <w:rsid w:val="0000107F"/>
    <w:rsid w:val="00001136"/>
    <w:rsid w:val="00001207"/>
    <w:rsid w:val="0000170D"/>
    <w:rsid w:val="0000184D"/>
    <w:rsid w:val="000019E0"/>
    <w:rsid w:val="00001B08"/>
    <w:rsid w:val="00001C27"/>
    <w:rsid w:val="00001E6A"/>
    <w:rsid w:val="00001EAA"/>
    <w:rsid w:val="00001F60"/>
    <w:rsid w:val="000021CE"/>
    <w:rsid w:val="00002918"/>
    <w:rsid w:val="000029DB"/>
    <w:rsid w:val="00002B8D"/>
    <w:rsid w:val="00002C89"/>
    <w:rsid w:val="00002F9D"/>
    <w:rsid w:val="000032AA"/>
    <w:rsid w:val="00003A1E"/>
    <w:rsid w:val="00003B74"/>
    <w:rsid w:val="00003C99"/>
    <w:rsid w:val="00003CA9"/>
    <w:rsid w:val="00003E3F"/>
    <w:rsid w:val="00003F24"/>
    <w:rsid w:val="00003F38"/>
    <w:rsid w:val="0000423F"/>
    <w:rsid w:val="00004A2F"/>
    <w:rsid w:val="00004E3D"/>
    <w:rsid w:val="000051F2"/>
    <w:rsid w:val="000053C6"/>
    <w:rsid w:val="000056B6"/>
    <w:rsid w:val="00005954"/>
    <w:rsid w:val="000064F7"/>
    <w:rsid w:val="000067AB"/>
    <w:rsid w:val="00006812"/>
    <w:rsid w:val="00006C89"/>
    <w:rsid w:val="00006E12"/>
    <w:rsid w:val="00007197"/>
    <w:rsid w:val="000071A5"/>
    <w:rsid w:val="0000729F"/>
    <w:rsid w:val="00007807"/>
    <w:rsid w:val="00007821"/>
    <w:rsid w:val="00007B59"/>
    <w:rsid w:val="00007BFC"/>
    <w:rsid w:val="00007CC1"/>
    <w:rsid w:val="00007CDD"/>
    <w:rsid w:val="000106B2"/>
    <w:rsid w:val="000109A5"/>
    <w:rsid w:val="00010C2B"/>
    <w:rsid w:val="00010CDA"/>
    <w:rsid w:val="00010D71"/>
    <w:rsid w:val="00010E05"/>
    <w:rsid w:val="0001100E"/>
    <w:rsid w:val="00011C57"/>
    <w:rsid w:val="00011E95"/>
    <w:rsid w:val="000124FC"/>
    <w:rsid w:val="000129C1"/>
    <w:rsid w:val="000136FA"/>
    <w:rsid w:val="000137CC"/>
    <w:rsid w:val="000137D6"/>
    <w:rsid w:val="000138C7"/>
    <w:rsid w:val="000139BA"/>
    <w:rsid w:val="00013AE9"/>
    <w:rsid w:val="00013BC2"/>
    <w:rsid w:val="00013F1B"/>
    <w:rsid w:val="000142D5"/>
    <w:rsid w:val="00014490"/>
    <w:rsid w:val="00014504"/>
    <w:rsid w:val="000148A1"/>
    <w:rsid w:val="0001499F"/>
    <w:rsid w:val="00014B86"/>
    <w:rsid w:val="000157AE"/>
    <w:rsid w:val="000157CA"/>
    <w:rsid w:val="000158B2"/>
    <w:rsid w:val="000158ED"/>
    <w:rsid w:val="000159FE"/>
    <w:rsid w:val="00015AFC"/>
    <w:rsid w:val="00015D55"/>
    <w:rsid w:val="00015D7B"/>
    <w:rsid w:val="00015F50"/>
    <w:rsid w:val="00015FA3"/>
    <w:rsid w:val="00016136"/>
    <w:rsid w:val="00016930"/>
    <w:rsid w:val="000169A0"/>
    <w:rsid w:val="0001739E"/>
    <w:rsid w:val="00017496"/>
    <w:rsid w:val="00017E52"/>
    <w:rsid w:val="00020182"/>
    <w:rsid w:val="000201ED"/>
    <w:rsid w:val="00020580"/>
    <w:rsid w:val="00020C0D"/>
    <w:rsid w:val="00021533"/>
    <w:rsid w:val="00021568"/>
    <w:rsid w:val="000216EB"/>
    <w:rsid w:val="00021757"/>
    <w:rsid w:val="00021763"/>
    <w:rsid w:val="00021C7E"/>
    <w:rsid w:val="00021E26"/>
    <w:rsid w:val="00022216"/>
    <w:rsid w:val="000223D8"/>
    <w:rsid w:val="0002259B"/>
    <w:rsid w:val="000225D3"/>
    <w:rsid w:val="0002264A"/>
    <w:rsid w:val="000226FB"/>
    <w:rsid w:val="00022959"/>
    <w:rsid w:val="00022B0F"/>
    <w:rsid w:val="00022B5D"/>
    <w:rsid w:val="0002310D"/>
    <w:rsid w:val="000235CA"/>
    <w:rsid w:val="0002394F"/>
    <w:rsid w:val="00023998"/>
    <w:rsid w:val="00023AE3"/>
    <w:rsid w:val="00023C92"/>
    <w:rsid w:val="00023CF5"/>
    <w:rsid w:val="00024477"/>
    <w:rsid w:val="00024626"/>
    <w:rsid w:val="00024C85"/>
    <w:rsid w:val="00024FA3"/>
    <w:rsid w:val="00025161"/>
    <w:rsid w:val="0002537C"/>
    <w:rsid w:val="000253B6"/>
    <w:rsid w:val="000254BD"/>
    <w:rsid w:val="000254D3"/>
    <w:rsid w:val="00025542"/>
    <w:rsid w:val="00025874"/>
    <w:rsid w:val="00025D17"/>
    <w:rsid w:val="000261C0"/>
    <w:rsid w:val="00026A21"/>
    <w:rsid w:val="00026A7A"/>
    <w:rsid w:val="00026CB0"/>
    <w:rsid w:val="00026E75"/>
    <w:rsid w:val="0002709D"/>
    <w:rsid w:val="00027339"/>
    <w:rsid w:val="0002770E"/>
    <w:rsid w:val="000278A7"/>
    <w:rsid w:val="00027F6F"/>
    <w:rsid w:val="00030124"/>
    <w:rsid w:val="0003022D"/>
    <w:rsid w:val="00030399"/>
    <w:rsid w:val="000305A2"/>
    <w:rsid w:val="00030EC8"/>
    <w:rsid w:val="0003143F"/>
    <w:rsid w:val="0003153F"/>
    <w:rsid w:val="00031699"/>
    <w:rsid w:val="00031922"/>
    <w:rsid w:val="00031A91"/>
    <w:rsid w:val="00032A67"/>
    <w:rsid w:val="00032A8F"/>
    <w:rsid w:val="00032E63"/>
    <w:rsid w:val="00033375"/>
    <w:rsid w:val="00033A2D"/>
    <w:rsid w:val="00033BFA"/>
    <w:rsid w:val="0003492B"/>
    <w:rsid w:val="00034F0D"/>
    <w:rsid w:val="000362F3"/>
    <w:rsid w:val="00036300"/>
    <w:rsid w:val="00036490"/>
    <w:rsid w:val="00036672"/>
    <w:rsid w:val="00036AAE"/>
    <w:rsid w:val="00036BE4"/>
    <w:rsid w:val="00036C74"/>
    <w:rsid w:val="00036D02"/>
    <w:rsid w:val="00036E5D"/>
    <w:rsid w:val="0003713B"/>
    <w:rsid w:val="000373BC"/>
    <w:rsid w:val="00037582"/>
    <w:rsid w:val="00037729"/>
    <w:rsid w:val="000378CC"/>
    <w:rsid w:val="00037946"/>
    <w:rsid w:val="00037A21"/>
    <w:rsid w:val="00037D5A"/>
    <w:rsid w:val="00040015"/>
    <w:rsid w:val="00040082"/>
    <w:rsid w:val="00040169"/>
    <w:rsid w:val="000402A3"/>
    <w:rsid w:val="00040520"/>
    <w:rsid w:val="0004059E"/>
    <w:rsid w:val="000405D8"/>
    <w:rsid w:val="000408DD"/>
    <w:rsid w:val="000408FD"/>
    <w:rsid w:val="0004113A"/>
    <w:rsid w:val="0004146C"/>
    <w:rsid w:val="00041B6C"/>
    <w:rsid w:val="00041C68"/>
    <w:rsid w:val="0004203F"/>
    <w:rsid w:val="000425A7"/>
    <w:rsid w:val="0004271C"/>
    <w:rsid w:val="000427E1"/>
    <w:rsid w:val="00042869"/>
    <w:rsid w:val="000428E7"/>
    <w:rsid w:val="000429F8"/>
    <w:rsid w:val="00042A79"/>
    <w:rsid w:val="00042B23"/>
    <w:rsid w:val="00042D28"/>
    <w:rsid w:val="00042E91"/>
    <w:rsid w:val="0004328F"/>
    <w:rsid w:val="000432E8"/>
    <w:rsid w:val="00043302"/>
    <w:rsid w:val="000435CB"/>
    <w:rsid w:val="00043605"/>
    <w:rsid w:val="000437BD"/>
    <w:rsid w:val="00043B72"/>
    <w:rsid w:val="0004451E"/>
    <w:rsid w:val="000445C3"/>
    <w:rsid w:val="0004479B"/>
    <w:rsid w:val="0004509D"/>
    <w:rsid w:val="0004528B"/>
    <w:rsid w:val="00045342"/>
    <w:rsid w:val="0004540F"/>
    <w:rsid w:val="000456EF"/>
    <w:rsid w:val="00045BBE"/>
    <w:rsid w:val="00045F91"/>
    <w:rsid w:val="000462E5"/>
    <w:rsid w:val="00046328"/>
    <w:rsid w:val="0004651D"/>
    <w:rsid w:val="00046731"/>
    <w:rsid w:val="00046B98"/>
    <w:rsid w:val="000471CF"/>
    <w:rsid w:val="000474E3"/>
    <w:rsid w:val="00047518"/>
    <w:rsid w:val="00047652"/>
    <w:rsid w:val="000476BC"/>
    <w:rsid w:val="00047905"/>
    <w:rsid w:val="00050266"/>
    <w:rsid w:val="00050435"/>
    <w:rsid w:val="000509C2"/>
    <w:rsid w:val="00050B5D"/>
    <w:rsid w:val="000510C6"/>
    <w:rsid w:val="00051106"/>
    <w:rsid w:val="00051137"/>
    <w:rsid w:val="0005149B"/>
    <w:rsid w:val="0005165B"/>
    <w:rsid w:val="00051699"/>
    <w:rsid w:val="000517C1"/>
    <w:rsid w:val="00051C1D"/>
    <w:rsid w:val="00051CAF"/>
    <w:rsid w:val="000520B6"/>
    <w:rsid w:val="00052508"/>
    <w:rsid w:val="00052A8A"/>
    <w:rsid w:val="00052C01"/>
    <w:rsid w:val="00053279"/>
    <w:rsid w:val="0005339D"/>
    <w:rsid w:val="0005394D"/>
    <w:rsid w:val="00053C08"/>
    <w:rsid w:val="00053E4E"/>
    <w:rsid w:val="00054268"/>
    <w:rsid w:val="000547A8"/>
    <w:rsid w:val="00054A40"/>
    <w:rsid w:val="00054AB1"/>
    <w:rsid w:val="00054CB1"/>
    <w:rsid w:val="00054E5C"/>
    <w:rsid w:val="000550DB"/>
    <w:rsid w:val="00055151"/>
    <w:rsid w:val="00055201"/>
    <w:rsid w:val="0005544D"/>
    <w:rsid w:val="000558BB"/>
    <w:rsid w:val="00056100"/>
    <w:rsid w:val="00056305"/>
    <w:rsid w:val="000565AC"/>
    <w:rsid w:val="000568C1"/>
    <w:rsid w:val="00056A48"/>
    <w:rsid w:val="00056DEF"/>
    <w:rsid w:val="00056DFB"/>
    <w:rsid w:val="00056E0E"/>
    <w:rsid w:val="00056F8C"/>
    <w:rsid w:val="000571EE"/>
    <w:rsid w:val="0005736D"/>
    <w:rsid w:val="000573D3"/>
    <w:rsid w:val="000576F9"/>
    <w:rsid w:val="00057771"/>
    <w:rsid w:val="000578A3"/>
    <w:rsid w:val="00057C7F"/>
    <w:rsid w:val="000600D1"/>
    <w:rsid w:val="0006015E"/>
    <w:rsid w:val="000605DC"/>
    <w:rsid w:val="00060AB8"/>
    <w:rsid w:val="00060BD2"/>
    <w:rsid w:val="00060DB5"/>
    <w:rsid w:val="00060DD3"/>
    <w:rsid w:val="00060EEF"/>
    <w:rsid w:val="00060F98"/>
    <w:rsid w:val="00061145"/>
    <w:rsid w:val="0006120E"/>
    <w:rsid w:val="000614DD"/>
    <w:rsid w:val="000617B2"/>
    <w:rsid w:val="0006185A"/>
    <w:rsid w:val="00061998"/>
    <w:rsid w:val="000619C1"/>
    <w:rsid w:val="00061E3D"/>
    <w:rsid w:val="00061F23"/>
    <w:rsid w:val="00061FB6"/>
    <w:rsid w:val="00062370"/>
    <w:rsid w:val="00062DAC"/>
    <w:rsid w:val="00062E62"/>
    <w:rsid w:val="00063359"/>
    <w:rsid w:val="00063569"/>
    <w:rsid w:val="00063751"/>
    <w:rsid w:val="0006398B"/>
    <w:rsid w:val="00063CC2"/>
    <w:rsid w:val="00063DAE"/>
    <w:rsid w:val="000644AE"/>
    <w:rsid w:val="0006457B"/>
    <w:rsid w:val="00064907"/>
    <w:rsid w:val="00064AF3"/>
    <w:rsid w:val="00064DE7"/>
    <w:rsid w:val="00064DEA"/>
    <w:rsid w:val="00064EC3"/>
    <w:rsid w:val="000652C5"/>
    <w:rsid w:val="0006531F"/>
    <w:rsid w:val="00065546"/>
    <w:rsid w:val="00065D99"/>
    <w:rsid w:val="00065DF1"/>
    <w:rsid w:val="00066099"/>
    <w:rsid w:val="00066197"/>
    <w:rsid w:val="0006619E"/>
    <w:rsid w:val="000662C6"/>
    <w:rsid w:val="00066413"/>
    <w:rsid w:val="00066424"/>
    <w:rsid w:val="00066479"/>
    <w:rsid w:val="0006647F"/>
    <w:rsid w:val="00066EC7"/>
    <w:rsid w:val="000675A9"/>
    <w:rsid w:val="0006762C"/>
    <w:rsid w:val="0006769C"/>
    <w:rsid w:val="00067844"/>
    <w:rsid w:val="00067AF9"/>
    <w:rsid w:val="00067CD1"/>
    <w:rsid w:val="00070323"/>
    <w:rsid w:val="000703E3"/>
    <w:rsid w:val="000708E0"/>
    <w:rsid w:val="00070A28"/>
    <w:rsid w:val="00070CB3"/>
    <w:rsid w:val="00070D7B"/>
    <w:rsid w:val="00070DA4"/>
    <w:rsid w:val="00070DFC"/>
    <w:rsid w:val="00070E63"/>
    <w:rsid w:val="000717E2"/>
    <w:rsid w:val="00071A49"/>
    <w:rsid w:val="00071CF1"/>
    <w:rsid w:val="00071EA1"/>
    <w:rsid w:val="00071EF9"/>
    <w:rsid w:val="0007204E"/>
    <w:rsid w:val="00072521"/>
    <w:rsid w:val="0007267E"/>
    <w:rsid w:val="00072775"/>
    <w:rsid w:val="000727F0"/>
    <w:rsid w:val="0007283E"/>
    <w:rsid w:val="00072D6D"/>
    <w:rsid w:val="0007311A"/>
    <w:rsid w:val="00073195"/>
    <w:rsid w:val="000733E5"/>
    <w:rsid w:val="000733FB"/>
    <w:rsid w:val="000733FC"/>
    <w:rsid w:val="00073559"/>
    <w:rsid w:val="000736CC"/>
    <w:rsid w:val="00073875"/>
    <w:rsid w:val="000744DD"/>
    <w:rsid w:val="000745A1"/>
    <w:rsid w:val="00074E79"/>
    <w:rsid w:val="00074EC2"/>
    <w:rsid w:val="000753B2"/>
    <w:rsid w:val="00075764"/>
    <w:rsid w:val="0007595C"/>
    <w:rsid w:val="00075C0B"/>
    <w:rsid w:val="00076425"/>
    <w:rsid w:val="00076434"/>
    <w:rsid w:val="0007663F"/>
    <w:rsid w:val="0007665B"/>
    <w:rsid w:val="0007681D"/>
    <w:rsid w:val="000768EB"/>
    <w:rsid w:val="000769A6"/>
    <w:rsid w:val="000769AC"/>
    <w:rsid w:val="00076C87"/>
    <w:rsid w:val="00076EF9"/>
    <w:rsid w:val="000770BB"/>
    <w:rsid w:val="000770C0"/>
    <w:rsid w:val="00077BF6"/>
    <w:rsid w:val="000800D9"/>
    <w:rsid w:val="000805B9"/>
    <w:rsid w:val="000809FB"/>
    <w:rsid w:val="00080C8F"/>
    <w:rsid w:val="00080DDA"/>
    <w:rsid w:val="000819FA"/>
    <w:rsid w:val="00081AB5"/>
    <w:rsid w:val="00081CDD"/>
    <w:rsid w:val="0008231C"/>
    <w:rsid w:val="00082387"/>
    <w:rsid w:val="0008251B"/>
    <w:rsid w:val="000828C1"/>
    <w:rsid w:val="00082BB8"/>
    <w:rsid w:val="00082C9C"/>
    <w:rsid w:val="00082D0B"/>
    <w:rsid w:val="00082DE5"/>
    <w:rsid w:val="00082ED1"/>
    <w:rsid w:val="00082F76"/>
    <w:rsid w:val="00083493"/>
    <w:rsid w:val="00083957"/>
    <w:rsid w:val="00083A82"/>
    <w:rsid w:val="00083DD4"/>
    <w:rsid w:val="00084339"/>
    <w:rsid w:val="00084391"/>
    <w:rsid w:val="00084509"/>
    <w:rsid w:val="00084ACD"/>
    <w:rsid w:val="00084CBA"/>
    <w:rsid w:val="000851F7"/>
    <w:rsid w:val="0008540E"/>
    <w:rsid w:val="000855A8"/>
    <w:rsid w:val="00085B24"/>
    <w:rsid w:val="00085DF3"/>
    <w:rsid w:val="00085E82"/>
    <w:rsid w:val="00086147"/>
    <w:rsid w:val="00086C83"/>
    <w:rsid w:val="000876B6"/>
    <w:rsid w:val="00087743"/>
    <w:rsid w:val="00087B15"/>
    <w:rsid w:val="00087D65"/>
    <w:rsid w:val="00087E62"/>
    <w:rsid w:val="00090042"/>
    <w:rsid w:val="0009006B"/>
    <w:rsid w:val="000903A3"/>
    <w:rsid w:val="000905A6"/>
    <w:rsid w:val="00090752"/>
    <w:rsid w:val="0009097A"/>
    <w:rsid w:val="00090BB5"/>
    <w:rsid w:val="00090F4D"/>
    <w:rsid w:val="000912DC"/>
    <w:rsid w:val="000912ED"/>
    <w:rsid w:val="00091314"/>
    <w:rsid w:val="0009157F"/>
    <w:rsid w:val="0009172A"/>
    <w:rsid w:val="00091846"/>
    <w:rsid w:val="000919E5"/>
    <w:rsid w:val="00091B9D"/>
    <w:rsid w:val="00091C68"/>
    <w:rsid w:val="00091D97"/>
    <w:rsid w:val="000922E9"/>
    <w:rsid w:val="0009236B"/>
    <w:rsid w:val="0009238D"/>
    <w:rsid w:val="000925EA"/>
    <w:rsid w:val="00092C73"/>
    <w:rsid w:val="00093394"/>
    <w:rsid w:val="000934C9"/>
    <w:rsid w:val="00093F5B"/>
    <w:rsid w:val="00094164"/>
    <w:rsid w:val="0009450A"/>
    <w:rsid w:val="00094E67"/>
    <w:rsid w:val="00094EFF"/>
    <w:rsid w:val="000950CF"/>
    <w:rsid w:val="000951A2"/>
    <w:rsid w:val="000955D6"/>
    <w:rsid w:val="000955EE"/>
    <w:rsid w:val="00095742"/>
    <w:rsid w:val="00095FD2"/>
    <w:rsid w:val="00096051"/>
    <w:rsid w:val="00096122"/>
    <w:rsid w:val="00096A7E"/>
    <w:rsid w:val="00096E31"/>
    <w:rsid w:val="000970AC"/>
    <w:rsid w:val="000977CC"/>
    <w:rsid w:val="00097AD2"/>
    <w:rsid w:val="000A006A"/>
    <w:rsid w:val="000A017E"/>
    <w:rsid w:val="000A043B"/>
    <w:rsid w:val="000A067B"/>
    <w:rsid w:val="000A084E"/>
    <w:rsid w:val="000A08FB"/>
    <w:rsid w:val="000A0917"/>
    <w:rsid w:val="000A0C37"/>
    <w:rsid w:val="000A0D49"/>
    <w:rsid w:val="000A1168"/>
    <w:rsid w:val="000A11B9"/>
    <w:rsid w:val="000A1508"/>
    <w:rsid w:val="000A18AC"/>
    <w:rsid w:val="000A19F9"/>
    <w:rsid w:val="000A1CB0"/>
    <w:rsid w:val="000A1FB5"/>
    <w:rsid w:val="000A2028"/>
    <w:rsid w:val="000A20B2"/>
    <w:rsid w:val="000A20D2"/>
    <w:rsid w:val="000A25A0"/>
    <w:rsid w:val="000A25DC"/>
    <w:rsid w:val="000A2736"/>
    <w:rsid w:val="000A29D6"/>
    <w:rsid w:val="000A2A2C"/>
    <w:rsid w:val="000A2AE0"/>
    <w:rsid w:val="000A2D70"/>
    <w:rsid w:val="000A2F91"/>
    <w:rsid w:val="000A2F9D"/>
    <w:rsid w:val="000A317D"/>
    <w:rsid w:val="000A35EC"/>
    <w:rsid w:val="000A3853"/>
    <w:rsid w:val="000A38A0"/>
    <w:rsid w:val="000A3C71"/>
    <w:rsid w:val="000A3CA7"/>
    <w:rsid w:val="000A3E36"/>
    <w:rsid w:val="000A41FE"/>
    <w:rsid w:val="000A4897"/>
    <w:rsid w:val="000A4B21"/>
    <w:rsid w:val="000A4C95"/>
    <w:rsid w:val="000A50BE"/>
    <w:rsid w:val="000A50D5"/>
    <w:rsid w:val="000A5506"/>
    <w:rsid w:val="000A597A"/>
    <w:rsid w:val="000A5A28"/>
    <w:rsid w:val="000A65E9"/>
    <w:rsid w:val="000A66DA"/>
    <w:rsid w:val="000A6911"/>
    <w:rsid w:val="000A73DD"/>
    <w:rsid w:val="000A7477"/>
    <w:rsid w:val="000A7580"/>
    <w:rsid w:val="000A7CAB"/>
    <w:rsid w:val="000A7DF3"/>
    <w:rsid w:val="000A7F95"/>
    <w:rsid w:val="000B01CD"/>
    <w:rsid w:val="000B0488"/>
    <w:rsid w:val="000B0504"/>
    <w:rsid w:val="000B06C4"/>
    <w:rsid w:val="000B0C5A"/>
    <w:rsid w:val="000B0FD0"/>
    <w:rsid w:val="000B100A"/>
    <w:rsid w:val="000B153B"/>
    <w:rsid w:val="000B1589"/>
    <w:rsid w:val="000B1758"/>
    <w:rsid w:val="000B1846"/>
    <w:rsid w:val="000B197D"/>
    <w:rsid w:val="000B1DA2"/>
    <w:rsid w:val="000B1DB0"/>
    <w:rsid w:val="000B2541"/>
    <w:rsid w:val="000B285D"/>
    <w:rsid w:val="000B2990"/>
    <w:rsid w:val="000B2E31"/>
    <w:rsid w:val="000B2E46"/>
    <w:rsid w:val="000B2E71"/>
    <w:rsid w:val="000B2FDC"/>
    <w:rsid w:val="000B3C1D"/>
    <w:rsid w:val="000B3D8E"/>
    <w:rsid w:val="000B3E4B"/>
    <w:rsid w:val="000B4003"/>
    <w:rsid w:val="000B4389"/>
    <w:rsid w:val="000B4A6E"/>
    <w:rsid w:val="000B4D20"/>
    <w:rsid w:val="000B5564"/>
    <w:rsid w:val="000B5705"/>
    <w:rsid w:val="000B5F5E"/>
    <w:rsid w:val="000B60E0"/>
    <w:rsid w:val="000B64E0"/>
    <w:rsid w:val="000B667D"/>
    <w:rsid w:val="000B6B8F"/>
    <w:rsid w:val="000B6FA9"/>
    <w:rsid w:val="000B6FE0"/>
    <w:rsid w:val="000B7171"/>
    <w:rsid w:val="000B725D"/>
    <w:rsid w:val="000B72A2"/>
    <w:rsid w:val="000B72A9"/>
    <w:rsid w:val="000B72C6"/>
    <w:rsid w:val="000B7314"/>
    <w:rsid w:val="000B73FB"/>
    <w:rsid w:val="000B7610"/>
    <w:rsid w:val="000B79D8"/>
    <w:rsid w:val="000B7B2F"/>
    <w:rsid w:val="000B7DA3"/>
    <w:rsid w:val="000C02F0"/>
    <w:rsid w:val="000C04D5"/>
    <w:rsid w:val="000C07A4"/>
    <w:rsid w:val="000C0935"/>
    <w:rsid w:val="000C0BDA"/>
    <w:rsid w:val="000C0DBC"/>
    <w:rsid w:val="000C0ECD"/>
    <w:rsid w:val="000C0F8F"/>
    <w:rsid w:val="000C1162"/>
    <w:rsid w:val="000C1468"/>
    <w:rsid w:val="000C1595"/>
    <w:rsid w:val="000C1851"/>
    <w:rsid w:val="000C1A2A"/>
    <w:rsid w:val="000C1A9F"/>
    <w:rsid w:val="000C1D1B"/>
    <w:rsid w:val="000C21D7"/>
    <w:rsid w:val="000C24BD"/>
    <w:rsid w:val="000C2582"/>
    <w:rsid w:val="000C2C06"/>
    <w:rsid w:val="000C3333"/>
    <w:rsid w:val="000C34D9"/>
    <w:rsid w:val="000C4226"/>
    <w:rsid w:val="000C45D9"/>
    <w:rsid w:val="000C480B"/>
    <w:rsid w:val="000C4862"/>
    <w:rsid w:val="000C4D36"/>
    <w:rsid w:val="000C5085"/>
    <w:rsid w:val="000C509F"/>
    <w:rsid w:val="000C5385"/>
    <w:rsid w:val="000C563E"/>
    <w:rsid w:val="000C5815"/>
    <w:rsid w:val="000C585F"/>
    <w:rsid w:val="000C5871"/>
    <w:rsid w:val="000C5B0A"/>
    <w:rsid w:val="000C5B44"/>
    <w:rsid w:val="000C612F"/>
    <w:rsid w:val="000C649C"/>
    <w:rsid w:val="000C659C"/>
    <w:rsid w:val="000C6683"/>
    <w:rsid w:val="000C6AF2"/>
    <w:rsid w:val="000C6BB2"/>
    <w:rsid w:val="000C6F84"/>
    <w:rsid w:val="000C7413"/>
    <w:rsid w:val="000C759E"/>
    <w:rsid w:val="000C76BE"/>
    <w:rsid w:val="000C7B57"/>
    <w:rsid w:val="000D048F"/>
    <w:rsid w:val="000D051A"/>
    <w:rsid w:val="000D094F"/>
    <w:rsid w:val="000D0C54"/>
    <w:rsid w:val="000D0F02"/>
    <w:rsid w:val="000D111E"/>
    <w:rsid w:val="000D138E"/>
    <w:rsid w:val="000D143B"/>
    <w:rsid w:val="000D1484"/>
    <w:rsid w:val="000D160D"/>
    <w:rsid w:val="000D1688"/>
    <w:rsid w:val="000D19CE"/>
    <w:rsid w:val="000D1A1E"/>
    <w:rsid w:val="000D1B9C"/>
    <w:rsid w:val="000D1C8A"/>
    <w:rsid w:val="000D1DBA"/>
    <w:rsid w:val="000D21BF"/>
    <w:rsid w:val="000D283B"/>
    <w:rsid w:val="000D2981"/>
    <w:rsid w:val="000D2CA5"/>
    <w:rsid w:val="000D2F8B"/>
    <w:rsid w:val="000D3191"/>
    <w:rsid w:val="000D3341"/>
    <w:rsid w:val="000D3673"/>
    <w:rsid w:val="000D36AB"/>
    <w:rsid w:val="000D382D"/>
    <w:rsid w:val="000D3AB3"/>
    <w:rsid w:val="000D3C61"/>
    <w:rsid w:val="000D461D"/>
    <w:rsid w:val="000D4931"/>
    <w:rsid w:val="000D4C31"/>
    <w:rsid w:val="000D4E21"/>
    <w:rsid w:val="000D5C85"/>
    <w:rsid w:val="000D5D25"/>
    <w:rsid w:val="000D6899"/>
    <w:rsid w:val="000D68CC"/>
    <w:rsid w:val="000D6B7E"/>
    <w:rsid w:val="000D6C73"/>
    <w:rsid w:val="000D6D2C"/>
    <w:rsid w:val="000D6D70"/>
    <w:rsid w:val="000D6DEE"/>
    <w:rsid w:val="000D73F5"/>
    <w:rsid w:val="000D7552"/>
    <w:rsid w:val="000D7ACF"/>
    <w:rsid w:val="000E00D6"/>
    <w:rsid w:val="000E0371"/>
    <w:rsid w:val="000E043C"/>
    <w:rsid w:val="000E0512"/>
    <w:rsid w:val="000E0AFA"/>
    <w:rsid w:val="000E0B58"/>
    <w:rsid w:val="000E0BB8"/>
    <w:rsid w:val="000E0C74"/>
    <w:rsid w:val="000E0F0C"/>
    <w:rsid w:val="000E1012"/>
    <w:rsid w:val="000E1231"/>
    <w:rsid w:val="000E149E"/>
    <w:rsid w:val="000E14BE"/>
    <w:rsid w:val="000E1C2A"/>
    <w:rsid w:val="000E1D44"/>
    <w:rsid w:val="000E2154"/>
    <w:rsid w:val="000E22D4"/>
    <w:rsid w:val="000E238D"/>
    <w:rsid w:val="000E23D3"/>
    <w:rsid w:val="000E23E2"/>
    <w:rsid w:val="000E2A4E"/>
    <w:rsid w:val="000E2E43"/>
    <w:rsid w:val="000E2EF4"/>
    <w:rsid w:val="000E2F6D"/>
    <w:rsid w:val="000E385E"/>
    <w:rsid w:val="000E3964"/>
    <w:rsid w:val="000E3AA5"/>
    <w:rsid w:val="000E422E"/>
    <w:rsid w:val="000E433D"/>
    <w:rsid w:val="000E44C5"/>
    <w:rsid w:val="000E493E"/>
    <w:rsid w:val="000E494A"/>
    <w:rsid w:val="000E4AB5"/>
    <w:rsid w:val="000E4D4A"/>
    <w:rsid w:val="000E4E0F"/>
    <w:rsid w:val="000E510B"/>
    <w:rsid w:val="000E5803"/>
    <w:rsid w:val="000E58B1"/>
    <w:rsid w:val="000E5B94"/>
    <w:rsid w:val="000E5C71"/>
    <w:rsid w:val="000E6442"/>
    <w:rsid w:val="000E64B5"/>
    <w:rsid w:val="000E6E76"/>
    <w:rsid w:val="000E6FDA"/>
    <w:rsid w:val="000E743C"/>
    <w:rsid w:val="000E7B32"/>
    <w:rsid w:val="000E7C12"/>
    <w:rsid w:val="000E7E13"/>
    <w:rsid w:val="000F0140"/>
    <w:rsid w:val="000F0418"/>
    <w:rsid w:val="000F072E"/>
    <w:rsid w:val="000F0F8F"/>
    <w:rsid w:val="000F0FFB"/>
    <w:rsid w:val="000F1499"/>
    <w:rsid w:val="000F1722"/>
    <w:rsid w:val="000F1A07"/>
    <w:rsid w:val="000F1D05"/>
    <w:rsid w:val="000F1E3D"/>
    <w:rsid w:val="000F209C"/>
    <w:rsid w:val="000F2434"/>
    <w:rsid w:val="000F25EB"/>
    <w:rsid w:val="000F2DE5"/>
    <w:rsid w:val="000F2E79"/>
    <w:rsid w:val="000F2FDB"/>
    <w:rsid w:val="000F352C"/>
    <w:rsid w:val="000F35C4"/>
    <w:rsid w:val="000F3D87"/>
    <w:rsid w:val="000F416F"/>
    <w:rsid w:val="000F4CCD"/>
    <w:rsid w:val="000F4FEE"/>
    <w:rsid w:val="000F511B"/>
    <w:rsid w:val="000F5278"/>
    <w:rsid w:val="000F5630"/>
    <w:rsid w:val="000F567F"/>
    <w:rsid w:val="000F56C8"/>
    <w:rsid w:val="000F5E30"/>
    <w:rsid w:val="000F5F9E"/>
    <w:rsid w:val="000F5FD5"/>
    <w:rsid w:val="000F6194"/>
    <w:rsid w:val="000F655E"/>
    <w:rsid w:val="000F6585"/>
    <w:rsid w:val="000F6879"/>
    <w:rsid w:val="000F6C9B"/>
    <w:rsid w:val="000F720C"/>
    <w:rsid w:val="000F732A"/>
    <w:rsid w:val="000F76D1"/>
    <w:rsid w:val="000F7AC1"/>
    <w:rsid w:val="000F7D31"/>
    <w:rsid w:val="000F7E1A"/>
    <w:rsid w:val="000F7ED0"/>
    <w:rsid w:val="000F7F39"/>
    <w:rsid w:val="0010000F"/>
    <w:rsid w:val="001001CE"/>
    <w:rsid w:val="001003CC"/>
    <w:rsid w:val="00100C10"/>
    <w:rsid w:val="00100F95"/>
    <w:rsid w:val="001012CF"/>
    <w:rsid w:val="00101A0D"/>
    <w:rsid w:val="00101AAE"/>
    <w:rsid w:val="00101ADD"/>
    <w:rsid w:val="00101AF8"/>
    <w:rsid w:val="00101B99"/>
    <w:rsid w:val="00101C5F"/>
    <w:rsid w:val="001021C8"/>
    <w:rsid w:val="001023D7"/>
    <w:rsid w:val="0010246A"/>
    <w:rsid w:val="00102631"/>
    <w:rsid w:val="001029F8"/>
    <w:rsid w:val="00102A62"/>
    <w:rsid w:val="00102BAE"/>
    <w:rsid w:val="00103E37"/>
    <w:rsid w:val="00103ED3"/>
    <w:rsid w:val="00103ED6"/>
    <w:rsid w:val="001043B7"/>
    <w:rsid w:val="001044F1"/>
    <w:rsid w:val="0010464D"/>
    <w:rsid w:val="001047F9"/>
    <w:rsid w:val="0010480E"/>
    <w:rsid w:val="00104973"/>
    <w:rsid w:val="001049CF"/>
    <w:rsid w:val="00104CA8"/>
    <w:rsid w:val="00104EAB"/>
    <w:rsid w:val="0010523A"/>
    <w:rsid w:val="0010523E"/>
    <w:rsid w:val="00105365"/>
    <w:rsid w:val="001053DA"/>
    <w:rsid w:val="0010553F"/>
    <w:rsid w:val="001055E1"/>
    <w:rsid w:val="001056F9"/>
    <w:rsid w:val="0010570A"/>
    <w:rsid w:val="00105840"/>
    <w:rsid w:val="00105CA1"/>
    <w:rsid w:val="0010629A"/>
    <w:rsid w:val="00106314"/>
    <w:rsid w:val="00106394"/>
    <w:rsid w:val="00106E0D"/>
    <w:rsid w:val="00106E31"/>
    <w:rsid w:val="0010710C"/>
    <w:rsid w:val="0010774E"/>
    <w:rsid w:val="001079A1"/>
    <w:rsid w:val="00107BDB"/>
    <w:rsid w:val="00107C0A"/>
    <w:rsid w:val="00107C45"/>
    <w:rsid w:val="00107D0C"/>
    <w:rsid w:val="001106AD"/>
    <w:rsid w:val="00110A05"/>
    <w:rsid w:val="00110F15"/>
    <w:rsid w:val="00111266"/>
    <w:rsid w:val="00111400"/>
    <w:rsid w:val="00111456"/>
    <w:rsid w:val="00111750"/>
    <w:rsid w:val="001117C3"/>
    <w:rsid w:val="00111805"/>
    <w:rsid w:val="00111E17"/>
    <w:rsid w:val="0011200D"/>
    <w:rsid w:val="0011213E"/>
    <w:rsid w:val="001122BE"/>
    <w:rsid w:val="0011233B"/>
    <w:rsid w:val="0011246F"/>
    <w:rsid w:val="00112535"/>
    <w:rsid w:val="00112684"/>
    <w:rsid w:val="0011277E"/>
    <w:rsid w:val="00112B2A"/>
    <w:rsid w:val="00112CE3"/>
    <w:rsid w:val="00112D10"/>
    <w:rsid w:val="001132ED"/>
    <w:rsid w:val="00113786"/>
    <w:rsid w:val="001137B9"/>
    <w:rsid w:val="0011396F"/>
    <w:rsid w:val="00113999"/>
    <w:rsid w:val="00113CE1"/>
    <w:rsid w:val="00114645"/>
    <w:rsid w:val="00114812"/>
    <w:rsid w:val="00114868"/>
    <w:rsid w:val="00114C3D"/>
    <w:rsid w:val="00114CA2"/>
    <w:rsid w:val="00114CCC"/>
    <w:rsid w:val="00114EA9"/>
    <w:rsid w:val="0011525C"/>
    <w:rsid w:val="001152F5"/>
    <w:rsid w:val="0011537D"/>
    <w:rsid w:val="001153A6"/>
    <w:rsid w:val="00115B1F"/>
    <w:rsid w:val="00115D14"/>
    <w:rsid w:val="00115F25"/>
    <w:rsid w:val="00115FBD"/>
    <w:rsid w:val="00116403"/>
    <w:rsid w:val="00116733"/>
    <w:rsid w:val="00116B3C"/>
    <w:rsid w:val="00116BD1"/>
    <w:rsid w:val="00117399"/>
    <w:rsid w:val="001173A3"/>
    <w:rsid w:val="001173B5"/>
    <w:rsid w:val="00117A52"/>
    <w:rsid w:val="00117C70"/>
    <w:rsid w:val="00117C8D"/>
    <w:rsid w:val="00117D96"/>
    <w:rsid w:val="00117D9A"/>
    <w:rsid w:val="00117FC0"/>
    <w:rsid w:val="001202E1"/>
    <w:rsid w:val="00120B10"/>
    <w:rsid w:val="00120D07"/>
    <w:rsid w:val="00121379"/>
    <w:rsid w:val="001213F2"/>
    <w:rsid w:val="00121452"/>
    <w:rsid w:val="00121A05"/>
    <w:rsid w:val="00121DE9"/>
    <w:rsid w:val="00122034"/>
    <w:rsid w:val="001221CB"/>
    <w:rsid w:val="001222AB"/>
    <w:rsid w:val="001222BE"/>
    <w:rsid w:val="00122401"/>
    <w:rsid w:val="0012285A"/>
    <w:rsid w:val="00122876"/>
    <w:rsid w:val="00122A35"/>
    <w:rsid w:val="00122CDA"/>
    <w:rsid w:val="00122D19"/>
    <w:rsid w:val="001230A6"/>
    <w:rsid w:val="0012326D"/>
    <w:rsid w:val="00123314"/>
    <w:rsid w:val="00123349"/>
    <w:rsid w:val="00123DFF"/>
    <w:rsid w:val="00124098"/>
    <w:rsid w:val="001240D5"/>
    <w:rsid w:val="00124206"/>
    <w:rsid w:val="0012426C"/>
    <w:rsid w:val="001242C1"/>
    <w:rsid w:val="001247D6"/>
    <w:rsid w:val="001249E3"/>
    <w:rsid w:val="00124DD1"/>
    <w:rsid w:val="00124E5D"/>
    <w:rsid w:val="00124FF7"/>
    <w:rsid w:val="001250F8"/>
    <w:rsid w:val="00125150"/>
    <w:rsid w:val="0012518D"/>
    <w:rsid w:val="001258EB"/>
    <w:rsid w:val="00125BBA"/>
    <w:rsid w:val="00125DAC"/>
    <w:rsid w:val="00125E2F"/>
    <w:rsid w:val="0012601F"/>
    <w:rsid w:val="0012669C"/>
    <w:rsid w:val="00126995"/>
    <w:rsid w:val="00126B92"/>
    <w:rsid w:val="00126C84"/>
    <w:rsid w:val="00126D95"/>
    <w:rsid w:val="001271EC"/>
    <w:rsid w:val="00127607"/>
    <w:rsid w:val="0012785A"/>
    <w:rsid w:val="00127934"/>
    <w:rsid w:val="00127996"/>
    <w:rsid w:val="00127A9F"/>
    <w:rsid w:val="00127C93"/>
    <w:rsid w:val="00127E3A"/>
    <w:rsid w:val="00127EDB"/>
    <w:rsid w:val="00127FD9"/>
    <w:rsid w:val="001301D9"/>
    <w:rsid w:val="00130E12"/>
    <w:rsid w:val="00130EE4"/>
    <w:rsid w:val="001310DF"/>
    <w:rsid w:val="001311BD"/>
    <w:rsid w:val="00131269"/>
    <w:rsid w:val="00131BDE"/>
    <w:rsid w:val="00131FD8"/>
    <w:rsid w:val="00132029"/>
    <w:rsid w:val="001324D0"/>
    <w:rsid w:val="00132553"/>
    <w:rsid w:val="0013266F"/>
    <w:rsid w:val="001333F4"/>
    <w:rsid w:val="001334DF"/>
    <w:rsid w:val="001335C7"/>
    <w:rsid w:val="001338AE"/>
    <w:rsid w:val="00133C3C"/>
    <w:rsid w:val="00133D63"/>
    <w:rsid w:val="00133FB3"/>
    <w:rsid w:val="001345F8"/>
    <w:rsid w:val="0013467E"/>
    <w:rsid w:val="0013475D"/>
    <w:rsid w:val="00134C71"/>
    <w:rsid w:val="00134CCE"/>
    <w:rsid w:val="00134E0F"/>
    <w:rsid w:val="001350E2"/>
    <w:rsid w:val="001359F3"/>
    <w:rsid w:val="00135C26"/>
    <w:rsid w:val="001364CE"/>
    <w:rsid w:val="001364CF"/>
    <w:rsid w:val="001365B6"/>
    <w:rsid w:val="00136A49"/>
    <w:rsid w:val="00136B00"/>
    <w:rsid w:val="00136BFD"/>
    <w:rsid w:val="00136C98"/>
    <w:rsid w:val="00136EDD"/>
    <w:rsid w:val="001371DD"/>
    <w:rsid w:val="001373BA"/>
    <w:rsid w:val="001375E7"/>
    <w:rsid w:val="0014005B"/>
    <w:rsid w:val="00140406"/>
    <w:rsid w:val="0014070C"/>
    <w:rsid w:val="0014079E"/>
    <w:rsid w:val="00140B43"/>
    <w:rsid w:val="00140C5E"/>
    <w:rsid w:val="00140F8A"/>
    <w:rsid w:val="001411EC"/>
    <w:rsid w:val="001412BB"/>
    <w:rsid w:val="001412D8"/>
    <w:rsid w:val="0014137F"/>
    <w:rsid w:val="001413B0"/>
    <w:rsid w:val="001413F4"/>
    <w:rsid w:val="00141414"/>
    <w:rsid w:val="0014193E"/>
    <w:rsid w:val="00141960"/>
    <w:rsid w:val="00141A8B"/>
    <w:rsid w:val="00141B0A"/>
    <w:rsid w:val="00141C14"/>
    <w:rsid w:val="00141F05"/>
    <w:rsid w:val="001421C5"/>
    <w:rsid w:val="00142551"/>
    <w:rsid w:val="00143668"/>
    <w:rsid w:val="00143A69"/>
    <w:rsid w:val="00143ABE"/>
    <w:rsid w:val="00143B36"/>
    <w:rsid w:val="00143B77"/>
    <w:rsid w:val="00143D36"/>
    <w:rsid w:val="00143D88"/>
    <w:rsid w:val="00143EF9"/>
    <w:rsid w:val="00144060"/>
    <w:rsid w:val="00144633"/>
    <w:rsid w:val="0014495C"/>
    <w:rsid w:val="00145591"/>
    <w:rsid w:val="001455BE"/>
    <w:rsid w:val="00145621"/>
    <w:rsid w:val="00145791"/>
    <w:rsid w:val="00145EF4"/>
    <w:rsid w:val="00145F3F"/>
    <w:rsid w:val="0014608A"/>
    <w:rsid w:val="001461C5"/>
    <w:rsid w:val="00146303"/>
    <w:rsid w:val="0014652E"/>
    <w:rsid w:val="001469EA"/>
    <w:rsid w:val="00146E52"/>
    <w:rsid w:val="00146F14"/>
    <w:rsid w:val="001473A2"/>
    <w:rsid w:val="001473EB"/>
    <w:rsid w:val="001476A0"/>
    <w:rsid w:val="0014786B"/>
    <w:rsid w:val="001479C0"/>
    <w:rsid w:val="00147FD7"/>
    <w:rsid w:val="00150032"/>
    <w:rsid w:val="001502C0"/>
    <w:rsid w:val="00150C2F"/>
    <w:rsid w:val="00151731"/>
    <w:rsid w:val="001517F5"/>
    <w:rsid w:val="00151D25"/>
    <w:rsid w:val="00151D31"/>
    <w:rsid w:val="00152ADD"/>
    <w:rsid w:val="00152AF8"/>
    <w:rsid w:val="00152E0E"/>
    <w:rsid w:val="00153022"/>
    <w:rsid w:val="001531E3"/>
    <w:rsid w:val="00153556"/>
    <w:rsid w:val="00153666"/>
    <w:rsid w:val="001539CE"/>
    <w:rsid w:val="00153A6B"/>
    <w:rsid w:val="00153CFD"/>
    <w:rsid w:val="00153F10"/>
    <w:rsid w:val="001544E0"/>
    <w:rsid w:val="00154B7A"/>
    <w:rsid w:val="00154C05"/>
    <w:rsid w:val="00154EB1"/>
    <w:rsid w:val="001550D8"/>
    <w:rsid w:val="00155245"/>
    <w:rsid w:val="001555C0"/>
    <w:rsid w:val="001557A2"/>
    <w:rsid w:val="00155977"/>
    <w:rsid w:val="00155B1E"/>
    <w:rsid w:val="00155C64"/>
    <w:rsid w:val="00155E6D"/>
    <w:rsid w:val="0015607E"/>
    <w:rsid w:val="001564CE"/>
    <w:rsid w:val="001568CC"/>
    <w:rsid w:val="00156BFA"/>
    <w:rsid w:val="00156CCE"/>
    <w:rsid w:val="00156D98"/>
    <w:rsid w:val="00156DA0"/>
    <w:rsid w:val="00157195"/>
    <w:rsid w:val="0015724F"/>
    <w:rsid w:val="001572DE"/>
    <w:rsid w:val="00157532"/>
    <w:rsid w:val="001575E0"/>
    <w:rsid w:val="0015790E"/>
    <w:rsid w:val="00157989"/>
    <w:rsid w:val="00157ACF"/>
    <w:rsid w:val="00157C6C"/>
    <w:rsid w:val="00157DA3"/>
    <w:rsid w:val="00157EDA"/>
    <w:rsid w:val="00157FA8"/>
    <w:rsid w:val="001602E4"/>
    <w:rsid w:val="00161207"/>
    <w:rsid w:val="00161247"/>
    <w:rsid w:val="0016153B"/>
    <w:rsid w:val="001615D8"/>
    <w:rsid w:val="00162131"/>
    <w:rsid w:val="00162246"/>
    <w:rsid w:val="00162A33"/>
    <w:rsid w:val="00162A4C"/>
    <w:rsid w:val="00162AC5"/>
    <w:rsid w:val="00162B80"/>
    <w:rsid w:val="00162BFF"/>
    <w:rsid w:val="00162FCF"/>
    <w:rsid w:val="001631DB"/>
    <w:rsid w:val="00163206"/>
    <w:rsid w:val="001633EA"/>
    <w:rsid w:val="0016342D"/>
    <w:rsid w:val="001634BC"/>
    <w:rsid w:val="00163750"/>
    <w:rsid w:val="00163A73"/>
    <w:rsid w:val="00163F94"/>
    <w:rsid w:val="001646CC"/>
    <w:rsid w:val="001649B6"/>
    <w:rsid w:val="00164CE9"/>
    <w:rsid w:val="0016513C"/>
    <w:rsid w:val="00165158"/>
    <w:rsid w:val="00165537"/>
    <w:rsid w:val="001659C3"/>
    <w:rsid w:val="00165A81"/>
    <w:rsid w:val="00165CE4"/>
    <w:rsid w:val="00165EA5"/>
    <w:rsid w:val="00165EC2"/>
    <w:rsid w:val="00165F40"/>
    <w:rsid w:val="001660EA"/>
    <w:rsid w:val="001661F9"/>
    <w:rsid w:val="00166C0F"/>
    <w:rsid w:val="00166C31"/>
    <w:rsid w:val="00166F36"/>
    <w:rsid w:val="00167042"/>
    <w:rsid w:val="00167085"/>
    <w:rsid w:val="00167504"/>
    <w:rsid w:val="0016766E"/>
    <w:rsid w:val="0016770E"/>
    <w:rsid w:val="00167C09"/>
    <w:rsid w:val="00167E8F"/>
    <w:rsid w:val="00167ECD"/>
    <w:rsid w:val="00167FA0"/>
    <w:rsid w:val="001704CB"/>
    <w:rsid w:val="001705E2"/>
    <w:rsid w:val="00170894"/>
    <w:rsid w:val="00170D38"/>
    <w:rsid w:val="00170E72"/>
    <w:rsid w:val="0017119E"/>
    <w:rsid w:val="00171288"/>
    <w:rsid w:val="001713D2"/>
    <w:rsid w:val="00171443"/>
    <w:rsid w:val="00171601"/>
    <w:rsid w:val="001718C8"/>
    <w:rsid w:val="00171974"/>
    <w:rsid w:val="00171B9E"/>
    <w:rsid w:val="00171C61"/>
    <w:rsid w:val="00171DA2"/>
    <w:rsid w:val="00171E8C"/>
    <w:rsid w:val="00172044"/>
    <w:rsid w:val="001720CF"/>
    <w:rsid w:val="0017249E"/>
    <w:rsid w:val="00172715"/>
    <w:rsid w:val="00172845"/>
    <w:rsid w:val="00172888"/>
    <w:rsid w:val="00172A24"/>
    <w:rsid w:val="00172EAC"/>
    <w:rsid w:val="00172F4A"/>
    <w:rsid w:val="001730F2"/>
    <w:rsid w:val="00173914"/>
    <w:rsid w:val="00173945"/>
    <w:rsid w:val="00173A14"/>
    <w:rsid w:val="00173A3E"/>
    <w:rsid w:val="00173A60"/>
    <w:rsid w:val="00174110"/>
    <w:rsid w:val="001743DE"/>
    <w:rsid w:val="0017493B"/>
    <w:rsid w:val="00174CE0"/>
    <w:rsid w:val="00174FA3"/>
    <w:rsid w:val="001754A2"/>
    <w:rsid w:val="00175527"/>
    <w:rsid w:val="00175568"/>
    <w:rsid w:val="00175699"/>
    <w:rsid w:val="001756A1"/>
    <w:rsid w:val="001756B3"/>
    <w:rsid w:val="001756EE"/>
    <w:rsid w:val="00175807"/>
    <w:rsid w:val="00175BCD"/>
    <w:rsid w:val="00175DD1"/>
    <w:rsid w:val="0017606D"/>
    <w:rsid w:val="00176071"/>
    <w:rsid w:val="00176101"/>
    <w:rsid w:val="0017619C"/>
    <w:rsid w:val="001763B7"/>
    <w:rsid w:val="001764BB"/>
    <w:rsid w:val="00176685"/>
    <w:rsid w:val="001767E5"/>
    <w:rsid w:val="00176882"/>
    <w:rsid w:val="00176A52"/>
    <w:rsid w:val="00176BC2"/>
    <w:rsid w:val="00176DCB"/>
    <w:rsid w:val="00176F20"/>
    <w:rsid w:val="00176FDA"/>
    <w:rsid w:val="0017752D"/>
    <w:rsid w:val="0017755C"/>
    <w:rsid w:val="00177561"/>
    <w:rsid w:val="00177ABA"/>
    <w:rsid w:val="00177B3D"/>
    <w:rsid w:val="00177DD9"/>
    <w:rsid w:val="00177E23"/>
    <w:rsid w:val="00180070"/>
    <w:rsid w:val="001804A6"/>
    <w:rsid w:val="00180543"/>
    <w:rsid w:val="001805D2"/>
    <w:rsid w:val="00180823"/>
    <w:rsid w:val="001808AB"/>
    <w:rsid w:val="00180BCE"/>
    <w:rsid w:val="00180D69"/>
    <w:rsid w:val="00181350"/>
    <w:rsid w:val="00181688"/>
    <w:rsid w:val="0018176F"/>
    <w:rsid w:val="001819DA"/>
    <w:rsid w:val="00181C79"/>
    <w:rsid w:val="00181D1C"/>
    <w:rsid w:val="001821D4"/>
    <w:rsid w:val="0018221B"/>
    <w:rsid w:val="001822F5"/>
    <w:rsid w:val="001829C5"/>
    <w:rsid w:val="00182A6B"/>
    <w:rsid w:val="00182D11"/>
    <w:rsid w:val="00183060"/>
    <w:rsid w:val="001830EA"/>
    <w:rsid w:val="0018310B"/>
    <w:rsid w:val="001832F9"/>
    <w:rsid w:val="001835C4"/>
    <w:rsid w:val="0018399B"/>
    <w:rsid w:val="00184186"/>
    <w:rsid w:val="0018422C"/>
    <w:rsid w:val="001845D2"/>
    <w:rsid w:val="00184910"/>
    <w:rsid w:val="00184AB8"/>
    <w:rsid w:val="00184DEB"/>
    <w:rsid w:val="00184E14"/>
    <w:rsid w:val="00184EEC"/>
    <w:rsid w:val="00184FAE"/>
    <w:rsid w:val="00184FCA"/>
    <w:rsid w:val="001850D6"/>
    <w:rsid w:val="001853E1"/>
    <w:rsid w:val="00185DDE"/>
    <w:rsid w:val="00185EB8"/>
    <w:rsid w:val="00186707"/>
    <w:rsid w:val="00186844"/>
    <w:rsid w:val="0018697C"/>
    <w:rsid w:val="00186C1F"/>
    <w:rsid w:val="00186E83"/>
    <w:rsid w:val="00186F8B"/>
    <w:rsid w:val="001870D2"/>
    <w:rsid w:val="001873EE"/>
    <w:rsid w:val="001876EE"/>
    <w:rsid w:val="001876F9"/>
    <w:rsid w:val="001879D1"/>
    <w:rsid w:val="00187C24"/>
    <w:rsid w:val="00187CEB"/>
    <w:rsid w:val="00187F24"/>
    <w:rsid w:val="00190237"/>
    <w:rsid w:val="0019042E"/>
    <w:rsid w:val="001906A4"/>
    <w:rsid w:val="00190A44"/>
    <w:rsid w:val="00190A99"/>
    <w:rsid w:val="0019109F"/>
    <w:rsid w:val="00191111"/>
    <w:rsid w:val="001912A0"/>
    <w:rsid w:val="00191508"/>
    <w:rsid w:val="00191AB0"/>
    <w:rsid w:val="00191DD1"/>
    <w:rsid w:val="00192247"/>
    <w:rsid w:val="0019225E"/>
    <w:rsid w:val="001922FD"/>
    <w:rsid w:val="00192994"/>
    <w:rsid w:val="00192A04"/>
    <w:rsid w:val="00192A06"/>
    <w:rsid w:val="001930F9"/>
    <w:rsid w:val="001931E0"/>
    <w:rsid w:val="00193334"/>
    <w:rsid w:val="00193900"/>
    <w:rsid w:val="001939A1"/>
    <w:rsid w:val="00193B6D"/>
    <w:rsid w:val="00193B7A"/>
    <w:rsid w:val="00193C70"/>
    <w:rsid w:val="00193DD0"/>
    <w:rsid w:val="0019409B"/>
    <w:rsid w:val="001942DF"/>
    <w:rsid w:val="00194500"/>
    <w:rsid w:val="0019454C"/>
    <w:rsid w:val="001946EF"/>
    <w:rsid w:val="00194709"/>
    <w:rsid w:val="001948B6"/>
    <w:rsid w:val="00194B06"/>
    <w:rsid w:val="00194B3C"/>
    <w:rsid w:val="00194CF8"/>
    <w:rsid w:val="0019517F"/>
    <w:rsid w:val="00195268"/>
    <w:rsid w:val="00195D84"/>
    <w:rsid w:val="001964AE"/>
    <w:rsid w:val="00196548"/>
    <w:rsid w:val="001965AC"/>
    <w:rsid w:val="00196A67"/>
    <w:rsid w:val="00196EC6"/>
    <w:rsid w:val="00197589"/>
    <w:rsid w:val="001975DB"/>
    <w:rsid w:val="001976F6"/>
    <w:rsid w:val="001978C6"/>
    <w:rsid w:val="00197BFA"/>
    <w:rsid w:val="00197D7C"/>
    <w:rsid w:val="001A0606"/>
    <w:rsid w:val="001A0ACC"/>
    <w:rsid w:val="001A0F72"/>
    <w:rsid w:val="001A0F84"/>
    <w:rsid w:val="001A1187"/>
    <w:rsid w:val="001A1200"/>
    <w:rsid w:val="001A1547"/>
    <w:rsid w:val="001A1708"/>
    <w:rsid w:val="001A25AC"/>
    <w:rsid w:val="001A29A9"/>
    <w:rsid w:val="001A2C8E"/>
    <w:rsid w:val="001A2EDE"/>
    <w:rsid w:val="001A2F34"/>
    <w:rsid w:val="001A2FC2"/>
    <w:rsid w:val="001A3223"/>
    <w:rsid w:val="001A3293"/>
    <w:rsid w:val="001A3479"/>
    <w:rsid w:val="001A394A"/>
    <w:rsid w:val="001A3A45"/>
    <w:rsid w:val="001A42BA"/>
    <w:rsid w:val="001A43DA"/>
    <w:rsid w:val="001A4506"/>
    <w:rsid w:val="001A452F"/>
    <w:rsid w:val="001A4771"/>
    <w:rsid w:val="001A4915"/>
    <w:rsid w:val="001A4976"/>
    <w:rsid w:val="001A4A2B"/>
    <w:rsid w:val="001A4E41"/>
    <w:rsid w:val="001A4F94"/>
    <w:rsid w:val="001A5187"/>
    <w:rsid w:val="001A5D4C"/>
    <w:rsid w:val="001A5DA8"/>
    <w:rsid w:val="001A61B2"/>
    <w:rsid w:val="001A67DC"/>
    <w:rsid w:val="001A6B5F"/>
    <w:rsid w:val="001A6D55"/>
    <w:rsid w:val="001A7162"/>
    <w:rsid w:val="001A733D"/>
    <w:rsid w:val="001A741D"/>
    <w:rsid w:val="001A743C"/>
    <w:rsid w:val="001A76A1"/>
    <w:rsid w:val="001A7880"/>
    <w:rsid w:val="001A7AE7"/>
    <w:rsid w:val="001A7C12"/>
    <w:rsid w:val="001A7E87"/>
    <w:rsid w:val="001B04E6"/>
    <w:rsid w:val="001B05B6"/>
    <w:rsid w:val="001B062F"/>
    <w:rsid w:val="001B0697"/>
    <w:rsid w:val="001B090C"/>
    <w:rsid w:val="001B0C10"/>
    <w:rsid w:val="001B1402"/>
    <w:rsid w:val="001B1468"/>
    <w:rsid w:val="001B1517"/>
    <w:rsid w:val="001B159B"/>
    <w:rsid w:val="001B15BB"/>
    <w:rsid w:val="001B1608"/>
    <w:rsid w:val="001B1704"/>
    <w:rsid w:val="001B1B64"/>
    <w:rsid w:val="001B1CC1"/>
    <w:rsid w:val="001B1D2B"/>
    <w:rsid w:val="001B1EC7"/>
    <w:rsid w:val="001B20EA"/>
    <w:rsid w:val="001B20FB"/>
    <w:rsid w:val="001B2141"/>
    <w:rsid w:val="001B2297"/>
    <w:rsid w:val="001B2A9F"/>
    <w:rsid w:val="001B2D1A"/>
    <w:rsid w:val="001B2F5C"/>
    <w:rsid w:val="001B3110"/>
    <w:rsid w:val="001B3137"/>
    <w:rsid w:val="001B318B"/>
    <w:rsid w:val="001B3F90"/>
    <w:rsid w:val="001B4376"/>
    <w:rsid w:val="001B43B2"/>
    <w:rsid w:val="001B4408"/>
    <w:rsid w:val="001B4617"/>
    <w:rsid w:val="001B4AA3"/>
    <w:rsid w:val="001B4DE3"/>
    <w:rsid w:val="001B50B3"/>
    <w:rsid w:val="001B516F"/>
    <w:rsid w:val="001B552F"/>
    <w:rsid w:val="001B59AF"/>
    <w:rsid w:val="001B5A99"/>
    <w:rsid w:val="001B5D99"/>
    <w:rsid w:val="001B6085"/>
    <w:rsid w:val="001B65F2"/>
    <w:rsid w:val="001B6A08"/>
    <w:rsid w:val="001B6A0E"/>
    <w:rsid w:val="001B6A9D"/>
    <w:rsid w:val="001B6E1D"/>
    <w:rsid w:val="001B736F"/>
    <w:rsid w:val="001B7410"/>
    <w:rsid w:val="001B7583"/>
    <w:rsid w:val="001B77AA"/>
    <w:rsid w:val="001B7969"/>
    <w:rsid w:val="001C017D"/>
    <w:rsid w:val="001C0257"/>
    <w:rsid w:val="001C02C2"/>
    <w:rsid w:val="001C0340"/>
    <w:rsid w:val="001C07F4"/>
    <w:rsid w:val="001C0E54"/>
    <w:rsid w:val="001C1307"/>
    <w:rsid w:val="001C1E7D"/>
    <w:rsid w:val="001C206F"/>
    <w:rsid w:val="001C212E"/>
    <w:rsid w:val="001C26DA"/>
    <w:rsid w:val="001C28FA"/>
    <w:rsid w:val="001C2A90"/>
    <w:rsid w:val="001C2E4C"/>
    <w:rsid w:val="001C2E90"/>
    <w:rsid w:val="001C3464"/>
    <w:rsid w:val="001C375C"/>
    <w:rsid w:val="001C39A1"/>
    <w:rsid w:val="001C3AEB"/>
    <w:rsid w:val="001C3CAC"/>
    <w:rsid w:val="001C407F"/>
    <w:rsid w:val="001C42E5"/>
    <w:rsid w:val="001C43F2"/>
    <w:rsid w:val="001C4971"/>
    <w:rsid w:val="001C4B3F"/>
    <w:rsid w:val="001C4E2B"/>
    <w:rsid w:val="001C4E38"/>
    <w:rsid w:val="001C4FF5"/>
    <w:rsid w:val="001C54A3"/>
    <w:rsid w:val="001C5800"/>
    <w:rsid w:val="001C5988"/>
    <w:rsid w:val="001C5AAA"/>
    <w:rsid w:val="001C6296"/>
    <w:rsid w:val="001C6309"/>
    <w:rsid w:val="001C6BE5"/>
    <w:rsid w:val="001C6E97"/>
    <w:rsid w:val="001C7242"/>
    <w:rsid w:val="001C7461"/>
    <w:rsid w:val="001C7C8A"/>
    <w:rsid w:val="001D0365"/>
    <w:rsid w:val="001D0763"/>
    <w:rsid w:val="001D0999"/>
    <w:rsid w:val="001D0EBE"/>
    <w:rsid w:val="001D14F7"/>
    <w:rsid w:val="001D1A99"/>
    <w:rsid w:val="001D1D6E"/>
    <w:rsid w:val="001D1E1D"/>
    <w:rsid w:val="001D1FB2"/>
    <w:rsid w:val="001D21B4"/>
    <w:rsid w:val="001D2420"/>
    <w:rsid w:val="001D263A"/>
    <w:rsid w:val="001D26C6"/>
    <w:rsid w:val="001D2A8A"/>
    <w:rsid w:val="001D31C5"/>
    <w:rsid w:val="001D3282"/>
    <w:rsid w:val="001D32F5"/>
    <w:rsid w:val="001D3517"/>
    <w:rsid w:val="001D368F"/>
    <w:rsid w:val="001D37DE"/>
    <w:rsid w:val="001D37E7"/>
    <w:rsid w:val="001D395E"/>
    <w:rsid w:val="001D3B49"/>
    <w:rsid w:val="001D3C41"/>
    <w:rsid w:val="001D3F9D"/>
    <w:rsid w:val="001D43A7"/>
    <w:rsid w:val="001D4414"/>
    <w:rsid w:val="001D441F"/>
    <w:rsid w:val="001D44A5"/>
    <w:rsid w:val="001D45D8"/>
    <w:rsid w:val="001D4830"/>
    <w:rsid w:val="001D4AEB"/>
    <w:rsid w:val="001D4EA3"/>
    <w:rsid w:val="001D515B"/>
    <w:rsid w:val="001D543A"/>
    <w:rsid w:val="001D5442"/>
    <w:rsid w:val="001D54E8"/>
    <w:rsid w:val="001D553A"/>
    <w:rsid w:val="001D573C"/>
    <w:rsid w:val="001D5A70"/>
    <w:rsid w:val="001D5E23"/>
    <w:rsid w:val="001D5ED0"/>
    <w:rsid w:val="001D5FD6"/>
    <w:rsid w:val="001D6071"/>
    <w:rsid w:val="001D60C0"/>
    <w:rsid w:val="001D63D4"/>
    <w:rsid w:val="001D672B"/>
    <w:rsid w:val="001D6BFB"/>
    <w:rsid w:val="001D6D57"/>
    <w:rsid w:val="001D6D5F"/>
    <w:rsid w:val="001D7116"/>
    <w:rsid w:val="001D7163"/>
    <w:rsid w:val="001D7346"/>
    <w:rsid w:val="001D735C"/>
    <w:rsid w:val="001D7374"/>
    <w:rsid w:val="001D7449"/>
    <w:rsid w:val="001D77D8"/>
    <w:rsid w:val="001D7A02"/>
    <w:rsid w:val="001D7BFB"/>
    <w:rsid w:val="001E006B"/>
    <w:rsid w:val="001E00EC"/>
    <w:rsid w:val="001E012E"/>
    <w:rsid w:val="001E024C"/>
    <w:rsid w:val="001E02C2"/>
    <w:rsid w:val="001E08E8"/>
    <w:rsid w:val="001E0987"/>
    <w:rsid w:val="001E0AB7"/>
    <w:rsid w:val="001E0FCB"/>
    <w:rsid w:val="001E1014"/>
    <w:rsid w:val="001E1134"/>
    <w:rsid w:val="001E180B"/>
    <w:rsid w:val="001E1882"/>
    <w:rsid w:val="001E19C2"/>
    <w:rsid w:val="001E19CC"/>
    <w:rsid w:val="001E1A03"/>
    <w:rsid w:val="001E1A20"/>
    <w:rsid w:val="001E2160"/>
    <w:rsid w:val="001E2215"/>
    <w:rsid w:val="001E22F1"/>
    <w:rsid w:val="001E23B7"/>
    <w:rsid w:val="001E2AFD"/>
    <w:rsid w:val="001E2C09"/>
    <w:rsid w:val="001E2D8A"/>
    <w:rsid w:val="001E319C"/>
    <w:rsid w:val="001E32DD"/>
    <w:rsid w:val="001E3419"/>
    <w:rsid w:val="001E34B4"/>
    <w:rsid w:val="001E3C69"/>
    <w:rsid w:val="001E3FBB"/>
    <w:rsid w:val="001E48AE"/>
    <w:rsid w:val="001E4D12"/>
    <w:rsid w:val="001E4D39"/>
    <w:rsid w:val="001E4DBE"/>
    <w:rsid w:val="001E4F58"/>
    <w:rsid w:val="001E5131"/>
    <w:rsid w:val="001E57B1"/>
    <w:rsid w:val="001E5F5B"/>
    <w:rsid w:val="001E6117"/>
    <w:rsid w:val="001E6F2A"/>
    <w:rsid w:val="001E7557"/>
    <w:rsid w:val="001E7624"/>
    <w:rsid w:val="001E763E"/>
    <w:rsid w:val="001E79CE"/>
    <w:rsid w:val="001E7A95"/>
    <w:rsid w:val="001E7E4D"/>
    <w:rsid w:val="001F0026"/>
    <w:rsid w:val="001F0A47"/>
    <w:rsid w:val="001F0B60"/>
    <w:rsid w:val="001F0BDB"/>
    <w:rsid w:val="001F1007"/>
    <w:rsid w:val="001F13B0"/>
    <w:rsid w:val="001F144B"/>
    <w:rsid w:val="001F1489"/>
    <w:rsid w:val="001F1841"/>
    <w:rsid w:val="001F1A43"/>
    <w:rsid w:val="001F1C72"/>
    <w:rsid w:val="001F1D44"/>
    <w:rsid w:val="001F1E83"/>
    <w:rsid w:val="001F2142"/>
    <w:rsid w:val="001F231C"/>
    <w:rsid w:val="001F2536"/>
    <w:rsid w:val="001F263A"/>
    <w:rsid w:val="001F26FC"/>
    <w:rsid w:val="001F2E05"/>
    <w:rsid w:val="001F2F2D"/>
    <w:rsid w:val="001F3078"/>
    <w:rsid w:val="001F32B1"/>
    <w:rsid w:val="001F34E4"/>
    <w:rsid w:val="001F3588"/>
    <w:rsid w:val="001F36CC"/>
    <w:rsid w:val="001F3875"/>
    <w:rsid w:val="001F3B1C"/>
    <w:rsid w:val="001F411D"/>
    <w:rsid w:val="001F431B"/>
    <w:rsid w:val="001F436A"/>
    <w:rsid w:val="001F44CE"/>
    <w:rsid w:val="001F452A"/>
    <w:rsid w:val="001F4831"/>
    <w:rsid w:val="001F490C"/>
    <w:rsid w:val="001F4AA5"/>
    <w:rsid w:val="001F515A"/>
    <w:rsid w:val="001F5CA4"/>
    <w:rsid w:val="001F5F98"/>
    <w:rsid w:val="001F61BD"/>
    <w:rsid w:val="001F629D"/>
    <w:rsid w:val="001F62D3"/>
    <w:rsid w:val="001F6991"/>
    <w:rsid w:val="001F7620"/>
    <w:rsid w:val="001F77E9"/>
    <w:rsid w:val="001F786C"/>
    <w:rsid w:val="001F79E3"/>
    <w:rsid w:val="001F7A89"/>
    <w:rsid w:val="001F7E99"/>
    <w:rsid w:val="001F7FE2"/>
    <w:rsid w:val="0020047A"/>
    <w:rsid w:val="002007AF"/>
    <w:rsid w:val="00200975"/>
    <w:rsid w:val="00200E38"/>
    <w:rsid w:val="00201CA2"/>
    <w:rsid w:val="00201D0C"/>
    <w:rsid w:val="00201DA6"/>
    <w:rsid w:val="00201E22"/>
    <w:rsid w:val="00201FCA"/>
    <w:rsid w:val="0020217A"/>
    <w:rsid w:val="002022B9"/>
    <w:rsid w:val="002028A7"/>
    <w:rsid w:val="002028E2"/>
    <w:rsid w:val="00202AF8"/>
    <w:rsid w:val="00202BF1"/>
    <w:rsid w:val="00202CBE"/>
    <w:rsid w:val="00203391"/>
    <w:rsid w:val="00203521"/>
    <w:rsid w:val="002035E1"/>
    <w:rsid w:val="00203722"/>
    <w:rsid w:val="002037F7"/>
    <w:rsid w:val="002038CE"/>
    <w:rsid w:val="00203AAA"/>
    <w:rsid w:val="002041F7"/>
    <w:rsid w:val="002043D1"/>
    <w:rsid w:val="002044D3"/>
    <w:rsid w:val="0020463D"/>
    <w:rsid w:val="00204900"/>
    <w:rsid w:val="00204A69"/>
    <w:rsid w:val="00204B18"/>
    <w:rsid w:val="00204E8E"/>
    <w:rsid w:val="00205057"/>
    <w:rsid w:val="00205072"/>
    <w:rsid w:val="002050FA"/>
    <w:rsid w:val="00205433"/>
    <w:rsid w:val="002059E3"/>
    <w:rsid w:val="00205A55"/>
    <w:rsid w:val="00205C89"/>
    <w:rsid w:val="00205DEE"/>
    <w:rsid w:val="00205ED9"/>
    <w:rsid w:val="00206176"/>
    <w:rsid w:val="0020637C"/>
    <w:rsid w:val="0020663A"/>
    <w:rsid w:val="00206C05"/>
    <w:rsid w:val="002071A8"/>
    <w:rsid w:val="00207361"/>
    <w:rsid w:val="002074EC"/>
    <w:rsid w:val="00207750"/>
    <w:rsid w:val="0020788C"/>
    <w:rsid w:val="00207B46"/>
    <w:rsid w:val="00207FC3"/>
    <w:rsid w:val="00210223"/>
    <w:rsid w:val="002102AD"/>
    <w:rsid w:val="00210431"/>
    <w:rsid w:val="00210991"/>
    <w:rsid w:val="00210A30"/>
    <w:rsid w:val="00210A3A"/>
    <w:rsid w:val="00210FA8"/>
    <w:rsid w:val="0021157F"/>
    <w:rsid w:val="002116C6"/>
    <w:rsid w:val="0021193D"/>
    <w:rsid w:val="00211A42"/>
    <w:rsid w:val="00211A8E"/>
    <w:rsid w:val="00211DCE"/>
    <w:rsid w:val="002124B0"/>
    <w:rsid w:val="002128BB"/>
    <w:rsid w:val="00212E20"/>
    <w:rsid w:val="00212ECA"/>
    <w:rsid w:val="00212F08"/>
    <w:rsid w:val="00212F84"/>
    <w:rsid w:val="0021311F"/>
    <w:rsid w:val="00213192"/>
    <w:rsid w:val="002131AD"/>
    <w:rsid w:val="00213233"/>
    <w:rsid w:val="00213374"/>
    <w:rsid w:val="0021378A"/>
    <w:rsid w:val="002137EA"/>
    <w:rsid w:val="00213902"/>
    <w:rsid w:val="00213DE9"/>
    <w:rsid w:val="00213DF2"/>
    <w:rsid w:val="00213E5E"/>
    <w:rsid w:val="00213EA2"/>
    <w:rsid w:val="00214708"/>
    <w:rsid w:val="002147A6"/>
    <w:rsid w:val="00214835"/>
    <w:rsid w:val="0021497B"/>
    <w:rsid w:val="00214B52"/>
    <w:rsid w:val="0021506F"/>
    <w:rsid w:val="002154C3"/>
    <w:rsid w:val="002156E6"/>
    <w:rsid w:val="00215921"/>
    <w:rsid w:val="00215D0E"/>
    <w:rsid w:val="00215F86"/>
    <w:rsid w:val="00215F91"/>
    <w:rsid w:val="00216062"/>
    <w:rsid w:val="0021651E"/>
    <w:rsid w:val="0021679C"/>
    <w:rsid w:val="002169A5"/>
    <w:rsid w:val="00216A44"/>
    <w:rsid w:val="00216A9A"/>
    <w:rsid w:val="00216C15"/>
    <w:rsid w:val="00216F19"/>
    <w:rsid w:val="002170D8"/>
    <w:rsid w:val="002170EC"/>
    <w:rsid w:val="0021714C"/>
    <w:rsid w:val="002174B6"/>
    <w:rsid w:val="0021783C"/>
    <w:rsid w:val="00217A5A"/>
    <w:rsid w:val="00217C36"/>
    <w:rsid w:val="00217C85"/>
    <w:rsid w:val="002201C1"/>
    <w:rsid w:val="0022047B"/>
    <w:rsid w:val="002204BC"/>
    <w:rsid w:val="002204EC"/>
    <w:rsid w:val="00220703"/>
    <w:rsid w:val="00220844"/>
    <w:rsid w:val="00220A83"/>
    <w:rsid w:val="00220CD3"/>
    <w:rsid w:val="00220DD0"/>
    <w:rsid w:val="00220EAF"/>
    <w:rsid w:val="00221108"/>
    <w:rsid w:val="002212AD"/>
    <w:rsid w:val="00221699"/>
    <w:rsid w:val="00221860"/>
    <w:rsid w:val="00221AF0"/>
    <w:rsid w:val="00221D11"/>
    <w:rsid w:val="00221F46"/>
    <w:rsid w:val="00222193"/>
    <w:rsid w:val="00222C5D"/>
    <w:rsid w:val="00222CB3"/>
    <w:rsid w:val="00223506"/>
    <w:rsid w:val="00223C1A"/>
    <w:rsid w:val="00223E4B"/>
    <w:rsid w:val="00223F55"/>
    <w:rsid w:val="0022405A"/>
    <w:rsid w:val="00224566"/>
    <w:rsid w:val="002246E2"/>
    <w:rsid w:val="00224BED"/>
    <w:rsid w:val="00224E60"/>
    <w:rsid w:val="00225121"/>
    <w:rsid w:val="002251C5"/>
    <w:rsid w:val="00225443"/>
    <w:rsid w:val="0022555B"/>
    <w:rsid w:val="002256F1"/>
    <w:rsid w:val="00225D80"/>
    <w:rsid w:val="0022606D"/>
    <w:rsid w:val="002260B6"/>
    <w:rsid w:val="00226231"/>
    <w:rsid w:val="00226545"/>
    <w:rsid w:val="00226558"/>
    <w:rsid w:val="002265A5"/>
    <w:rsid w:val="002266BE"/>
    <w:rsid w:val="00226B97"/>
    <w:rsid w:val="00226C77"/>
    <w:rsid w:val="00226CBB"/>
    <w:rsid w:val="00226CEB"/>
    <w:rsid w:val="00226E57"/>
    <w:rsid w:val="00227208"/>
    <w:rsid w:val="00227227"/>
    <w:rsid w:val="0022749F"/>
    <w:rsid w:val="00227FC3"/>
    <w:rsid w:val="002301F7"/>
    <w:rsid w:val="00230328"/>
    <w:rsid w:val="00230735"/>
    <w:rsid w:val="00230974"/>
    <w:rsid w:val="00230A4A"/>
    <w:rsid w:val="00230C47"/>
    <w:rsid w:val="00230E33"/>
    <w:rsid w:val="00231148"/>
    <w:rsid w:val="00231217"/>
    <w:rsid w:val="00231876"/>
    <w:rsid w:val="002318F9"/>
    <w:rsid w:val="00231B85"/>
    <w:rsid w:val="002323D0"/>
    <w:rsid w:val="002328CA"/>
    <w:rsid w:val="00232B73"/>
    <w:rsid w:val="00232D39"/>
    <w:rsid w:val="00232D55"/>
    <w:rsid w:val="00232D9E"/>
    <w:rsid w:val="00233452"/>
    <w:rsid w:val="00233750"/>
    <w:rsid w:val="002339B9"/>
    <w:rsid w:val="00233C0F"/>
    <w:rsid w:val="00233C55"/>
    <w:rsid w:val="00233C7C"/>
    <w:rsid w:val="00233D06"/>
    <w:rsid w:val="00233DBE"/>
    <w:rsid w:val="00234161"/>
    <w:rsid w:val="00234428"/>
    <w:rsid w:val="00234503"/>
    <w:rsid w:val="00234737"/>
    <w:rsid w:val="00234A4D"/>
    <w:rsid w:val="00234DDD"/>
    <w:rsid w:val="002355AF"/>
    <w:rsid w:val="00235686"/>
    <w:rsid w:val="00235874"/>
    <w:rsid w:val="0023604B"/>
    <w:rsid w:val="00236189"/>
    <w:rsid w:val="0023634F"/>
    <w:rsid w:val="0023651D"/>
    <w:rsid w:val="002365B2"/>
    <w:rsid w:val="00236BFC"/>
    <w:rsid w:val="00236C87"/>
    <w:rsid w:val="00237029"/>
    <w:rsid w:val="00237281"/>
    <w:rsid w:val="0023793D"/>
    <w:rsid w:val="00237DC8"/>
    <w:rsid w:val="0024049A"/>
    <w:rsid w:val="002406F7"/>
    <w:rsid w:val="00240ADA"/>
    <w:rsid w:val="00242456"/>
    <w:rsid w:val="00242737"/>
    <w:rsid w:val="002428F3"/>
    <w:rsid w:val="00242E57"/>
    <w:rsid w:val="00242F5A"/>
    <w:rsid w:val="00243287"/>
    <w:rsid w:val="0024337B"/>
    <w:rsid w:val="002434BF"/>
    <w:rsid w:val="00243900"/>
    <w:rsid w:val="00243C2E"/>
    <w:rsid w:val="002441B5"/>
    <w:rsid w:val="002441C9"/>
    <w:rsid w:val="00244298"/>
    <w:rsid w:val="00244B38"/>
    <w:rsid w:val="00244C8F"/>
    <w:rsid w:val="00244D02"/>
    <w:rsid w:val="00244D2E"/>
    <w:rsid w:val="00244DC6"/>
    <w:rsid w:val="00245471"/>
    <w:rsid w:val="00245602"/>
    <w:rsid w:val="00245BD7"/>
    <w:rsid w:val="00245DB0"/>
    <w:rsid w:val="00246236"/>
    <w:rsid w:val="002465A8"/>
    <w:rsid w:val="002465AD"/>
    <w:rsid w:val="00246851"/>
    <w:rsid w:val="00246993"/>
    <w:rsid w:val="00246A9F"/>
    <w:rsid w:val="00246C6E"/>
    <w:rsid w:val="00246DA5"/>
    <w:rsid w:val="002470BC"/>
    <w:rsid w:val="002472F0"/>
    <w:rsid w:val="00247432"/>
    <w:rsid w:val="00247602"/>
    <w:rsid w:val="002476A5"/>
    <w:rsid w:val="002478F8"/>
    <w:rsid w:val="002479AB"/>
    <w:rsid w:val="002479FA"/>
    <w:rsid w:val="00247A95"/>
    <w:rsid w:val="00247AF9"/>
    <w:rsid w:val="00247B0B"/>
    <w:rsid w:val="00247E2A"/>
    <w:rsid w:val="00250C96"/>
    <w:rsid w:val="00251002"/>
    <w:rsid w:val="00251033"/>
    <w:rsid w:val="00251681"/>
    <w:rsid w:val="002517F9"/>
    <w:rsid w:val="00251ABC"/>
    <w:rsid w:val="00251C40"/>
    <w:rsid w:val="00251D5D"/>
    <w:rsid w:val="00251E6E"/>
    <w:rsid w:val="00251F2C"/>
    <w:rsid w:val="00251F77"/>
    <w:rsid w:val="00252225"/>
    <w:rsid w:val="00252477"/>
    <w:rsid w:val="00252787"/>
    <w:rsid w:val="00252AC9"/>
    <w:rsid w:val="00252C18"/>
    <w:rsid w:val="00252E03"/>
    <w:rsid w:val="00252EBF"/>
    <w:rsid w:val="002530F6"/>
    <w:rsid w:val="002532CB"/>
    <w:rsid w:val="0025344A"/>
    <w:rsid w:val="00253506"/>
    <w:rsid w:val="00253752"/>
    <w:rsid w:val="00253869"/>
    <w:rsid w:val="00253B94"/>
    <w:rsid w:val="00253D27"/>
    <w:rsid w:val="00253F76"/>
    <w:rsid w:val="0025414B"/>
    <w:rsid w:val="002541E3"/>
    <w:rsid w:val="002543AD"/>
    <w:rsid w:val="00254C94"/>
    <w:rsid w:val="00254CCF"/>
    <w:rsid w:val="00254D82"/>
    <w:rsid w:val="00254DAA"/>
    <w:rsid w:val="002551D5"/>
    <w:rsid w:val="0025526F"/>
    <w:rsid w:val="002554B9"/>
    <w:rsid w:val="002557D3"/>
    <w:rsid w:val="00255ABF"/>
    <w:rsid w:val="00255AFC"/>
    <w:rsid w:val="00255F0A"/>
    <w:rsid w:val="002562A7"/>
    <w:rsid w:val="002564C3"/>
    <w:rsid w:val="002566F9"/>
    <w:rsid w:val="0025674E"/>
    <w:rsid w:val="002567A3"/>
    <w:rsid w:val="00256829"/>
    <w:rsid w:val="00257520"/>
    <w:rsid w:val="002575A7"/>
    <w:rsid w:val="0025773D"/>
    <w:rsid w:val="00257B61"/>
    <w:rsid w:val="00257D71"/>
    <w:rsid w:val="00257DE7"/>
    <w:rsid w:val="00257FF0"/>
    <w:rsid w:val="002603BB"/>
    <w:rsid w:val="00260525"/>
    <w:rsid w:val="002606D1"/>
    <w:rsid w:val="002608A8"/>
    <w:rsid w:val="00260902"/>
    <w:rsid w:val="002609EC"/>
    <w:rsid w:val="00260BC7"/>
    <w:rsid w:val="0026113A"/>
    <w:rsid w:val="00261208"/>
    <w:rsid w:val="002612FC"/>
    <w:rsid w:val="00261559"/>
    <w:rsid w:val="00261649"/>
    <w:rsid w:val="00261F8F"/>
    <w:rsid w:val="00262282"/>
    <w:rsid w:val="002624B7"/>
    <w:rsid w:val="00262EA7"/>
    <w:rsid w:val="002635C2"/>
    <w:rsid w:val="002637E6"/>
    <w:rsid w:val="00263D83"/>
    <w:rsid w:val="0026404E"/>
    <w:rsid w:val="0026410E"/>
    <w:rsid w:val="00264214"/>
    <w:rsid w:val="0026472D"/>
    <w:rsid w:val="00264834"/>
    <w:rsid w:val="002648C2"/>
    <w:rsid w:val="00264AEA"/>
    <w:rsid w:val="00264B05"/>
    <w:rsid w:val="00264C33"/>
    <w:rsid w:val="00264D81"/>
    <w:rsid w:val="00264FC0"/>
    <w:rsid w:val="00265063"/>
    <w:rsid w:val="0026536B"/>
    <w:rsid w:val="00265676"/>
    <w:rsid w:val="00265687"/>
    <w:rsid w:val="00265D65"/>
    <w:rsid w:val="0026608B"/>
    <w:rsid w:val="002663C9"/>
    <w:rsid w:val="00266774"/>
    <w:rsid w:val="00266E11"/>
    <w:rsid w:val="0026742D"/>
    <w:rsid w:val="0026790C"/>
    <w:rsid w:val="002679A6"/>
    <w:rsid w:val="002679EB"/>
    <w:rsid w:val="00267D40"/>
    <w:rsid w:val="00267D67"/>
    <w:rsid w:val="00267D83"/>
    <w:rsid w:val="002700E2"/>
    <w:rsid w:val="0027054D"/>
    <w:rsid w:val="00270689"/>
    <w:rsid w:val="0027089F"/>
    <w:rsid w:val="00270A10"/>
    <w:rsid w:val="00270CEE"/>
    <w:rsid w:val="00270DE2"/>
    <w:rsid w:val="00270EE8"/>
    <w:rsid w:val="00270F6D"/>
    <w:rsid w:val="00270F77"/>
    <w:rsid w:val="00271216"/>
    <w:rsid w:val="00271364"/>
    <w:rsid w:val="002717C6"/>
    <w:rsid w:val="0027228E"/>
    <w:rsid w:val="0027290E"/>
    <w:rsid w:val="00272993"/>
    <w:rsid w:val="00272AEF"/>
    <w:rsid w:val="00272B0D"/>
    <w:rsid w:val="00272B23"/>
    <w:rsid w:val="00272BDD"/>
    <w:rsid w:val="00272E44"/>
    <w:rsid w:val="00272F37"/>
    <w:rsid w:val="002731DA"/>
    <w:rsid w:val="0027332F"/>
    <w:rsid w:val="002734AD"/>
    <w:rsid w:val="00273867"/>
    <w:rsid w:val="00273D59"/>
    <w:rsid w:val="00273E31"/>
    <w:rsid w:val="00273EFF"/>
    <w:rsid w:val="002742EE"/>
    <w:rsid w:val="002746F3"/>
    <w:rsid w:val="0027479C"/>
    <w:rsid w:val="00275984"/>
    <w:rsid w:val="002759FB"/>
    <w:rsid w:val="00275C27"/>
    <w:rsid w:val="00275CC0"/>
    <w:rsid w:val="00276B7E"/>
    <w:rsid w:val="00277098"/>
    <w:rsid w:val="002775C1"/>
    <w:rsid w:val="00277A77"/>
    <w:rsid w:val="00277AC1"/>
    <w:rsid w:val="00277D2B"/>
    <w:rsid w:val="00277E45"/>
    <w:rsid w:val="002800DA"/>
    <w:rsid w:val="0028041E"/>
    <w:rsid w:val="002806ED"/>
    <w:rsid w:val="002809FA"/>
    <w:rsid w:val="00280AB9"/>
    <w:rsid w:val="00280CA8"/>
    <w:rsid w:val="00281071"/>
    <w:rsid w:val="0028116E"/>
    <w:rsid w:val="002811A3"/>
    <w:rsid w:val="00281640"/>
    <w:rsid w:val="00281657"/>
    <w:rsid w:val="00281761"/>
    <w:rsid w:val="002817A9"/>
    <w:rsid w:val="00281EDB"/>
    <w:rsid w:val="00281FD8"/>
    <w:rsid w:val="0028238A"/>
    <w:rsid w:val="002823EB"/>
    <w:rsid w:val="00282995"/>
    <w:rsid w:val="002829BB"/>
    <w:rsid w:val="00282B6B"/>
    <w:rsid w:val="00282E16"/>
    <w:rsid w:val="00282E48"/>
    <w:rsid w:val="00282E5E"/>
    <w:rsid w:val="00282EAA"/>
    <w:rsid w:val="00283309"/>
    <w:rsid w:val="002834C3"/>
    <w:rsid w:val="00283A8E"/>
    <w:rsid w:val="00283AB7"/>
    <w:rsid w:val="00283ADF"/>
    <w:rsid w:val="00283CEE"/>
    <w:rsid w:val="00284280"/>
    <w:rsid w:val="00284830"/>
    <w:rsid w:val="00284949"/>
    <w:rsid w:val="00284C97"/>
    <w:rsid w:val="00285036"/>
    <w:rsid w:val="00285130"/>
    <w:rsid w:val="0028524A"/>
    <w:rsid w:val="002853DD"/>
    <w:rsid w:val="00285438"/>
    <w:rsid w:val="00285464"/>
    <w:rsid w:val="0028548E"/>
    <w:rsid w:val="00285698"/>
    <w:rsid w:val="0028571F"/>
    <w:rsid w:val="0028578F"/>
    <w:rsid w:val="00285914"/>
    <w:rsid w:val="002863A6"/>
    <w:rsid w:val="00286601"/>
    <w:rsid w:val="00286789"/>
    <w:rsid w:val="002868F7"/>
    <w:rsid w:val="00286DD3"/>
    <w:rsid w:val="002871AE"/>
    <w:rsid w:val="00287A67"/>
    <w:rsid w:val="0029012A"/>
    <w:rsid w:val="002901C9"/>
    <w:rsid w:val="002901DD"/>
    <w:rsid w:val="002905C3"/>
    <w:rsid w:val="0029076D"/>
    <w:rsid w:val="00290AB6"/>
    <w:rsid w:val="00290B54"/>
    <w:rsid w:val="00290E5B"/>
    <w:rsid w:val="00290F5E"/>
    <w:rsid w:val="00290FB9"/>
    <w:rsid w:val="0029110B"/>
    <w:rsid w:val="0029125B"/>
    <w:rsid w:val="0029170D"/>
    <w:rsid w:val="00291950"/>
    <w:rsid w:val="00291EC2"/>
    <w:rsid w:val="00291F59"/>
    <w:rsid w:val="00292476"/>
    <w:rsid w:val="00292AB5"/>
    <w:rsid w:val="00292C0E"/>
    <w:rsid w:val="00292DBB"/>
    <w:rsid w:val="00292E01"/>
    <w:rsid w:val="002936F0"/>
    <w:rsid w:val="00293783"/>
    <w:rsid w:val="0029388D"/>
    <w:rsid w:val="00293AED"/>
    <w:rsid w:val="00293B15"/>
    <w:rsid w:val="00293B6C"/>
    <w:rsid w:val="00293B99"/>
    <w:rsid w:val="002940D3"/>
    <w:rsid w:val="00294143"/>
    <w:rsid w:val="0029444E"/>
    <w:rsid w:val="00294A5F"/>
    <w:rsid w:val="00295387"/>
    <w:rsid w:val="00295971"/>
    <w:rsid w:val="0029599D"/>
    <w:rsid w:val="00295EBB"/>
    <w:rsid w:val="00295FE1"/>
    <w:rsid w:val="00296090"/>
    <w:rsid w:val="002964B6"/>
    <w:rsid w:val="002966F8"/>
    <w:rsid w:val="00296CE5"/>
    <w:rsid w:val="00296E66"/>
    <w:rsid w:val="002977BB"/>
    <w:rsid w:val="002977F7"/>
    <w:rsid w:val="002978E4"/>
    <w:rsid w:val="00297C15"/>
    <w:rsid w:val="00297CF6"/>
    <w:rsid w:val="00297E5D"/>
    <w:rsid w:val="00297F9C"/>
    <w:rsid w:val="002A0880"/>
    <w:rsid w:val="002A0ACE"/>
    <w:rsid w:val="002A0ADB"/>
    <w:rsid w:val="002A0AE1"/>
    <w:rsid w:val="002A0B07"/>
    <w:rsid w:val="002A0B68"/>
    <w:rsid w:val="002A0B6E"/>
    <w:rsid w:val="002A10CF"/>
    <w:rsid w:val="002A1232"/>
    <w:rsid w:val="002A1424"/>
    <w:rsid w:val="002A1436"/>
    <w:rsid w:val="002A14CF"/>
    <w:rsid w:val="002A14EF"/>
    <w:rsid w:val="002A168A"/>
    <w:rsid w:val="002A199A"/>
    <w:rsid w:val="002A1A47"/>
    <w:rsid w:val="002A1C77"/>
    <w:rsid w:val="002A1CEB"/>
    <w:rsid w:val="002A1EA1"/>
    <w:rsid w:val="002A1F4D"/>
    <w:rsid w:val="002A212B"/>
    <w:rsid w:val="002A23D3"/>
    <w:rsid w:val="002A24F6"/>
    <w:rsid w:val="002A2E88"/>
    <w:rsid w:val="002A3102"/>
    <w:rsid w:val="002A3452"/>
    <w:rsid w:val="002A3709"/>
    <w:rsid w:val="002A3913"/>
    <w:rsid w:val="002A3988"/>
    <w:rsid w:val="002A419A"/>
    <w:rsid w:val="002A41FB"/>
    <w:rsid w:val="002A4402"/>
    <w:rsid w:val="002A45F2"/>
    <w:rsid w:val="002A4848"/>
    <w:rsid w:val="002A493D"/>
    <w:rsid w:val="002A4BBC"/>
    <w:rsid w:val="002A4F26"/>
    <w:rsid w:val="002A4F3D"/>
    <w:rsid w:val="002A500C"/>
    <w:rsid w:val="002A5104"/>
    <w:rsid w:val="002A5162"/>
    <w:rsid w:val="002A5230"/>
    <w:rsid w:val="002A53BC"/>
    <w:rsid w:val="002A57AE"/>
    <w:rsid w:val="002A5DC8"/>
    <w:rsid w:val="002A5DD7"/>
    <w:rsid w:val="002A60CB"/>
    <w:rsid w:val="002A63B4"/>
    <w:rsid w:val="002A65DE"/>
    <w:rsid w:val="002A661F"/>
    <w:rsid w:val="002A6DFA"/>
    <w:rsid w:val="002A7735"/>
    <w:rsid w:val="002A7ADD"/>
    <w:rsid w:val="002A7C4C"/>
    <w:rsid w:val="002A7C77"/>
    <w:rsid w:val="002A7E10"/>
    <w:rsid w:val="002A7FDD"/>
    <w:rsid w:val="002B02EF"/>
    <w:rsid w:val="002B0419"/>
    <w:rsid w:val="002B0A53"/>
    <w:rsid w:val="002B0CC3"/>
    <w:rsid w:val="002B0E95"/>
    <w:rsid w:val="002B0FB0"/>
    <w:rsid w:val="002B1313"/>
    <w:rsid w:val="002B13D6"/>
    <w:rsid w:val="002B1816"/>
    <w:rsid w:val="002B2018"/>
    <w:rsid w:val="002B209E"/>
    <w:rsid w:val="002B213B"/>
    <w:rsid w:val="002B21ED"/>
    <w:rsid w:val="002B234D"/>
    <w:rsid w:val="002B255F"/>
    <w:rsid w:val="002B2976"/>
    <w:rsid w:val="002B2B01"/>
    <w:rsid w:val="002B2B1F"/>
    <w:rsid w:val="002B2E41"/>
    <w:rsid w:val="002B2FEA"/>
    <w:rsid w:val="002B32FA"/>
    <w:rsid w:val="002B33B6"/>
    <w:rsid w:val="002B3474"/>
    <w:rsid w:val="002B3922"/>
    <w:rsid w:val="002B41AA"/>
    <w:rsid w:val="002B4487"/>
    <w:rsid w:val="002B46FA"/>
    <w:rsid w:val="002B4AA3"/>
    <w:rsid w:val="002B4C7F"/>
    <w:rsid w:val="002B4CA2"/>
    <w:rsid w:val="002B4F00"/>
    <w:rsid w:val="002B50EF"/>
    <w:rsid w:val="002B513D"/>
    <w:rsid w:val="002B629A"/>
    <w:rsid w:val="002B644D"/>
    <w:rsid w:val="002B6659"/>
    <w:rsid w:val="002B66EF"/>
    <w:rsid w:val="002B6783"/>
    <w:rsid w:val="002B685D"/>
    <w:rsid w:val="002B6965"/>
    <w:rsid w:val="002B6B39"/>
    <w:rsid w:val="002B7245"/>
    <w:rsid w:val="002B72EF"/>
    <w:rsid w:val="002B79B1"/>
    <w:rsid w:val="002B7B5D"/>
    <w:rsid w:val="002B7D87"/>
    <w:rsid w:val="002B7F36"/>
    <w:rsid w:val="002C022E"/>
    <w:rsid w:val="002C02F4"/>
    <w:rsid w:val="002C03CB"/>
    <w:rsid w:val="002C05D0"/>
    <w:rsid w:val="002C06E2"/>
    <w:rsid w:val="002C089C"/>
    <w:rsid w:val="002C0B51"/>
    <w:rsid w:val="002C0C09"/>
    <w:rsid w:val="002C19C3"/>
    <w:rsid w:val="002C1D7D"/>
    <w:rsid w:val="002C2108"/>
    <w:rsid w:val="002C26CB"/>
    <w:rsid w:val="002C30F7"/>
    <w:rsid w:val="002C3183"/>
    <w:rsid w:val="002C32EF"/>
    <w:rsid w:val="002C33E1"/>
    <w:rsid w:val="002C35E5"/>
    <w:rsid w:val="002C35F0"/>
    <w:rsid w:val="002C3798"/>
    <w:rsid w:val="002C3800"/>
    <w:rsid w:val="002C3D64"/>
    <w:rsid w:val="002C3DA8"/>
    <w:rsid w:val="002C490A"/>
    <w:rsid w:val="002C4941"/>
    <w:rsid w:val="002C49B2"/>
    <w:rsid w:val="002C4B6B"/>
    <w:rsid w:val="002C4CB4"/>
    <w:rsid w:val="002C4D5D"/>
    <w:rsid w:val="002C524D"/>
    <w:rsid w:val="002C52C7"/>
    <w:rsid w:val="002C543F"/>
    <w:rsid w:val="002C59F4"/>
    <w:rsid w:val="002C5AE8"/>
    <w:rsid w:val="002C5AFF"/>
    <w:rsid w:val="002C5D17"/>
    <w:rsid w:val="002C5E74"/>
    <w:rsid w:val="002C682F"/>
    <w:rsid w:val="002C6923"/>
    <w:rsid w:val="002C69E8"/>
    <w:rsid w:val="002C6A53"/>
    <w:rsid w:val="002C6EBF"/>
    <w:rsid w:val="002C70C1"/>
    <w:rsid w:val="002C735B"/>
    <w:rsid w:val="002C75AA"/>
    <w:rsid w:val="002C7B49"/>
    <w:rsid w:val="002C7DA2"/>
    <w:rsid w:val="002C7E6D"/>
    <w:rsid w:val="002D0162"/>
    <w:rsid w:val="002D030B"/>
    <w:rsid w:val="002D060B"/>
    <w:rsid w:val="002D072D"/>
    <w:rsid w:val="002D0E02"/>
    <w:rsid w:val="002D0E33"/>
    <w:rsid w:val="002D0F2E"/>
    <w:rsid w:val="002D1439"/>
    <w:rsid w:val="002D19C4"/>
    <w:rsid w:val="002D1A69"/>
    <w:rsid w:val="002D1B8F"/>
    <w:rsid w:val="002D1C37"/>
    <w:rsid w:val="002D1DAF"/>
    <w:rsid w:val="002D1DBA"/>
    <w:rsid w:val="002D1FD8"/>
    <w:rsid w:val="002D2009"/>
    <w:rsid w:val="002D286B"/>
    <w:rsid w:val="002D2ABC"/>
    <w:rsid w:val="002D3133"/>
    <w:rsid w:val="002D33A0"/>
    <w:rsid w:val="002D3736"/>
    <w:rsid w:val="002D3E35"/>
    <w:rsid w:val="002D3F48"/>
    <w:rsid w:val="002D3FD3"/>
    <w:rsid w:val="002D4154"/>
    <w:rsid w:val="002D4DC0"/>
    <w:rsid w:val="002D4EE4"/>
    <w:rsid w:val="002D5240"/>
    <w:rsid w:val="002D5598"/>
    <w:rsid w:val="002D5860"/>
    <w:rsid w:val="002D5AEF"/>
    <w:rsid w:val="002D6100"/>
    <w:rsid w:val="002D6245"/>
    <w:rsid w:val="002D6249"/>
    <w:rsid w:val="002D63DB"/>
    <w:rsid w:val="002D6432"/>
    <w:rsid w:val="002D6488"/>
    <w:rsid w:val="002D6627"/>
    <w:rsid w:val="002D6A4F"/>
    <w:rsid w:val="002D70AC"/>
    <w:rsid w:val="002D75B2"/>
    <w:rsid w:val="002D75FA"/>
    <w:rsid w:val="002D77E1"/>
    <w:rsid w:val="002D7CAF"/>
    <w:rsid w:val="002D7E76"/>
    <w:rsid w:val="002D7FB1"/>
    <w:rsid w:val="002E0094"/>
    <w:rsid w:val="002E0CEA"/>
    <w:rsid w:val="002E0ED8"/>
    <w:rsid w:val="002E0F4E"/>
    <w:rsid w:val="002E0F8B"/>
    <w:rsid w:val="002E126E"/>
    <w:rsid w:val="002E1676"/>
    <w:rsid w:val="002E16A5"/>
    <w:rsid w:val="002E195D"/>
    <w:rsid w:val="002E1C19"/>
    <w:rsid w:val="002E1E5C"/>
    <w:rsid w:val="002E1F69"/>
    <w:rsid w:val="002E26A5"/>
    <w:rsid w:val="002E27FF"/>
    <w:rsid w:val="002E2AC5"/>
    <w:rsid w:val="002E2D15"/>
    <w:rsid w:val="002E2DF8"/>
    <w:rsid w:val="002E308E"/>
    <w:rsid w:val="002E3105"/>
    <w:rsid w:val="002E31ED"/>
    <w:rsid w:val="002E3892"/>
    <w:rsid w:val="002E3958"/>
    <w:rsid w:val="002E3A64"/>
    <w:rsid w:val="002E408E"/>
    <w:rsid w:val="002E45DD"/>
    <w:rsid w:val="002E471C"/>
    <w:rsid w:val="002E4780"/>
    <w:rsid w:val="002E4AAF"/>
    <w:rsid w:val="002E51CC"/>
    <w:rsid w:val="002E53A3"/>
    <w:rsid w:val="002E57E8"/>
    <w:rsid w:val="002E5905"/>
    <w:rsid w:val="002E59FD"/>
    <w:rsid w:val="002E5C84"/>
    <w:rsid w:val="002E5CCB"/>
    <w:rsid w:val="002E6218"/>
    <w:rsid w:val="002E6222"/>
    <w:rsid w:val="002E63F5"/>
    <w:rsid w:val="002E6493"/>
    <w:rsid w:val="002E6A7C"/>
    <w:rsid w:val="002E6A95"/>
    <w:rsid w:val="002E6BDA"/>
    <w:rsid w:val="002E7162"/>
    <w:rsid w:val="002E719D"/>
    <w:rsid w:val="002E7A87"/>
    <w:rsid w:val="002F00C3"/>
    <w:rsid w:val="002F0215"/>
    <w:rsid w:val="002F0594"/>
    <w:rsid w:val="002F0733"/>
    <w:rsid w:val="002F0A56"/>
    <w:rsid w:val="002F0AB7"/>
    <w:rsid w:val="002F0CFA"/>
    <w:rsid w:val="002F0EF0"/>
    <w:rsid w:val="002F0EFC"/>
    <w:rsid w:val="002F0F2B"/>
    <w:rsid w:val="002F1348"/>
    <w:rsid w:val="002F13DB"/>
    <w:rsid w:val="002F1515"/>
    <w:rsid w:val="002F167E"/>
    <w:rsid w:val="002F16D4"/>
    <w:rsid w:val="002F180B"/>
    <w:rsid w:val="002F1DB0"/>
    <w:rsid w:val="002F2060"/>
    <w:rsid w:val="002F221B"/>
    <w:rsid w:val="002F2334"/>
    <w:rsid w:val="002F234B"/>
    <w:rsid w:val="002F2406"/>
    <w:rsid w:val="002F2530"/>
    <w:rsid w:val="002F285C"/>
    <w:rsid w:val="002F29C0"/>
    <w:rsid w:val="002F2B10"/>
    <w:rsid w:val="002F2B38"/>
    <w:rsid w:val="002F3113"/>
    <w:rsid w:val="002F31AF"/>
    <w:rsid w:val="002F3327"/>
    <w:rsid w:val="002F37A7"/>
    <w:rsid w:val="002F3ABE"/>
    <w:rsid w:val="002F3ED6"/>
    <w:rsid w:val="002F3F88"/>
    <w:rsid w:val="002F40B3"/>
    <w:rsid w:val="002F413B"/>
    <w:rsid w:val="002F431E"/>
    <w:rsid w:val="002F43BA"/>
    <w:rsid w:val="002F485A"/>
    <w:rsid w:val="002F48BF"/>
    <w:rsid w:val="002F4ADC"/>
    <w:rsid w:val="002F4B7E"/>
    <w:rsid w:val="002F4E12"/>
    <w:rsid w:val="002F4FA4"/>
    <w:rsid w:val="002F50C1"/>
    <w:rsid w:val="002F5116"/>
    <w:rsid w:val="002F538F"/>
    <w:rsid w:val="002F53A7"/>
    <w:rsid w:val="002F588E"/>
    <w:rsid w:val="002F5A07"/>
    <w:rsid w:val="002F674E"/>
    <w:rsid w:val="002F6A42"/>
    <w:rsid w:val="002F6B5B"/>
    <w:rsid w:val="002F6E73"/>
    <w:rsid w:val="002F707F"/>
    <w:rsid w:val="002F716A"/>
    <w:rsid w:val="002F74CA"/>
    <w:rsid w:val="002F7562"/>
    <w:rsid w:val="002F77F7"/>
    <w:rsid w:val="002F7AB3"/>
    <w:rsid w:val="002F7D0A"/>
    <w:rsid w:val="003000B3"/>
    <w:rsid w:val="003000E5"/>
    <w:rsid w:val="0030026F"/>
    <w:rsid w:val="003002B9"/>
    <w:rsid w:val="0030055A"/>
    <w:rsid w:val="003011F1"/>
    <w:rsid w:val="00301272"/>
    <w:rsid w:val="00301645"/>
    <w:rsid w:val="00301859"/>
    <w:rsid w:val="0030197C"/>
    <w:rsid w:val="00301B32"/>
    <w:rsid w:val="00301D35"/>
    <w:rsid w:val="00301F00"/>
    <w:rsid w:val="00301FA6"/>
    <w:rsid w:val="003020FB"/>
    <w:rsid w:val="003024EF"/>
    <w:rsid w:val="0030255C"/>
    <w:rsid w:val="00303039"/>
    <w:rsid w:val="003032A0"/>
    <w:rsid w:val="00303662"/>
    <w:rsid w:val="0030373A"/>
    <w:rsid w:val="0030397F"/>
    <w:rsid w:val="00303B4B"/>
    <w:rsid w:val="00303D12"/>
    <w:rsid w:val="00303FBD"/>
    <w:rsid w:val="00304453"/>
    <w:rsid w:val="00304679"/>
    <w:rsid w:val="003049B6"/>
    <w:rsid w:val="00304DDB"/>
    <w:rsid w:val="00304EA1"/>
    <w:rsid w:val="00305613"/>
    <w:rsid w:val="003059D2"/>
    <w:rsid w:val="00305D87"/>
    <w:rsid w:val="00305E26"/>
    <w:rsid w:val="003065CD"/>
    <w:rsid w:val="00306845"/>
    <w:rsid w:val="0030708E"/>
    <w:rsid w:val="00307775"/>
    <w:rsid w:val="0030784D"/>
    <w:rsid w:val="003078D5"/>
    <w:rsid w:val="00307909"/>
    <w:rsid w:val="00307969"/>
    <w:rsid w:val="00307E29"/>
    <w:rsid w:val="003102AD"/>
    <w:rsid w:val="0031050F"/>
    <w:rsid w:val="00310592"/>
    <w:rsid w:val="00310880"/>
    <w:rsid w:val="00310B04"/>
    <w:rsid w:val="00310FEF"/>
    <w:rsid w:val="00311573"/>
    <w:rsid w:val="00311842"/>
    <w:rsid w:val="003118D8"/>
    <w:rsid w:val="00311C3D"/>
    <w:rsid w:val="0031227E"/>
    <w:rsid w:val="00312358"/>
    <w:rsid w:val="003125AF"/>
    <w:rsid w:val="003125BF"/>
    <w:rsid w:val="00312754"/>
    <w:rsid w:val="0031290B"/>
    <w:rsid w:val="00312AF2"/>
    <w:rsid w:val="00312B3D"/>
    <w:rsid w:val="003130D6"/>
    <w:rsid w:val="0031348C"/>
    <w:rsid w:val="00313A9A"/>
    <w:rsid w:val="00313BF0"/>
    <w:rsid w:val="00313F28"/>
    <w:rsid w:val="00313F96"/>
    <w:rsid w:val="003141EC"/>
    <w:rsid w:val="00314202"/>
    <w:rsid w:val="00314268"/>
    <w:rsid w:val="00314501"/>
    <w:rsid w:val="00314819"/>
    <w:rsid w:val="00314950"/>
    <w:rsid w:val="0031496C"/>
    <w:rsid w:val="003150F5"/>
    <w:rsid w:val="003156B7"/>
    <w:rsid w:val="00315738"/>
    <w:rsid w:val="0031671B"/>
    <w:rsid w:val="003173BD"/>
    <w:rsid w:val="00317B44"/>
    <w:rsid w:val="00317D73"/>
    <w:rsid w:val="003201EC"/>
    <w:rsid w:val="00320231"/>
    <w:rsid w:val="003204B9"/>
    <w:rsid w:val="003218AA"/>
    <w:rsid w:val="0032192F"/>
    <w:rsid w:val="00321AF5"/>
    <w:rsid w:val="00321C25"/>
    <w:rsid w:val="00321DC4"/>
    <w:rsid w:val="0032204F"/>
    <w:rsid w:val="00322234"/>
    <w:rsid w:val="0032287C"/>
    <w:rsid w:val="00322B2C"/>
    <w:rsid w:val="00322D75"/>
    <w:rsid w:val="00322D88"/>
    <w:rsid w:val="00322E5B"/>
    <w:rsid w:val="00322F9B"/>
    <w:rsid w:val="00323257"/>
    <w:rsid w:val="003232B4"/>
    <w:rsid w:val="00323AB1"/>
    <w:rsid w:val="00323B2C"/>
    <w:rsid w:val="00323BB3"/>
    <w:rsid w:val="00323E50"/>
    <w:rsid w:val="00323EEC"/>
    <w:rsid w:val="003245CB"/>
    <w:rsid w:val="003246BF"/>
    <w:rsid w:val="00324765"/>
    <w:rsid w:val="00324863"/>
    <w:rsid w:val="0032487B"/>
    <w:rsid w:val="00324D12"/>
    <w:rsid w:val="00324E5E"/>
    <w:rsid w:val="00324E7F"/>
    <w:rsid w:val="0032513E"/>
    <w:rsid w:val="00325384"/>
    <w:rsid w:val="003253EA"/>
    <w:rsid w:val="00325415"/>
    <w:rsid w:val="00325DEB"/>
    <w:rsid w:val="00326320"/>
    <w:rsid w:val="0032633A"/>
    <w:rsid w:val="00326734"/>
    <w:rsid w:val="00326BE5"/>
    <w:rsid w:val="00326CD7"/>
    <w:rsid w:val="00326F33"/>
    <w:rsid w:val="00327052"/>
    <w:rsid w:val="003274C2"/>
    <w:rsid w:val="00327A36"/>
    <w:rsid w:val="00327CEC"/>
    <w:rsid w:val="00330498"/>
    <w:rsid w:val="0033062F"/>
    <w:rsid w:val="003308D9"/>
    <w:rsid w:val="00330B1B"/>
    <w:rsid w:val="00330B29"/>
    <w:rsid w:val="00330ECF"/>
    <w:rsid w:val="0033126F"/>
    <w:rsid w:val="0033127C"/>
    <w:rsid w:val="0033133D"/>
    <w:rsid w:val="0033140A"/>
    <w:rsid w:val="0033147C"/>
    <w:rsid w:val="003316D6"/>
    <w:rsid w:val="00331823"/>
    <w:rsid w:val="00332012"/>
    <w:rsid w:val="003323EA"/>
    <w:rsid w:val="00332461"/>
    <w:rsid w:val="00332550"/>
    <w:rsid w:val="003327E7"/>
    <w:rsid w:val="003328DE"/>
    <w:rsid w:val="00332A73"/>
    <w:rsid w:val="00332AB3"/>
    <w:rsid w:val="00332D01"/>
    <w:rsid w:val="0033391E"/>
    <w:rsid w:val="00333A76"/>
    <w:rsid w:val="00333CB2"/>
    <w:rsid w:val="00333FF1"/>
    <w:rsid w:val="00334050"/>
    <w:rsid w:val="00334114"/>
    <w:rsid w:val="00334310"/>
    <w:rsid w:val="003346E7"/>
    <w:rsid w:val="00334831"/>
    <w:rsid w:val="00334838"/>
    <w:rsid w:val="003348FD"/>
    <w:rsid w:val="00335671"/>
    <w:rsid w:val="003357D7"/>
    <w:rsid w:val="00335C3C"/>
    <w:rsid w:val="00335DFE"/>
    <w:rsid w:val="00336049"/>
    <w:rsid w:val="003363B7"/>
    <w:rsid w:val="0033641A"/>
    <w:rsid w:val="003367ED"/>
    <w:rsid w:val="00336994"/>
    <w:rsid w:val="00336B1F"/>
    <w:rsid w:val="00336C8C"/>
    <w:rsid w:val="0033714E"/>
    <w:rsid w:val="0033749F"/>
    <w:rsid w:val="00337AD4"/>
    <w:rsid w:val="00337B02"/>
    <w:rsid w:val="00337CD8"/>
    <w:rsid w:val="00337E12"/>
    <w:rsid w:val="00337E76"/>
    <w:rsid w:val="00337FDE"/>
    <w:rsid w:val="0034032A"/>
    <w:rsid w:val="00340D26"/>
    <w:rsid w:val="00340D47"/>
    <w:rsid w:val="00340E02"/>
    <w:rsid w:val="00341AF8"/>
    <w:rsid w:val="00341C70"/>
    <w:rsid w:val="00341F22"/>
    <w:rsid w:val="00341FB6"/>
    <w:rsid w:val="00341FDA"/>
    <w:rsid w:val="00342066"/>
    <w:rsid w:val="00342235"/>
    <w:rsid w:val="00342630"/>
    <w:rsid w:val="00342673"/>
    <w:rsid w:val="00342872"/>
    <w:rsid w:val="00342ED0"/>
    <w:rsid w:val="0034306C"/>
    <w:rsid w:val="003430B3"/>
    <w:rsid w:val="003435D7"/>
    <w:rsid w:val="00343896"/>
    <w:rsid w:val="00343BAA"/>
    <w:rsid w:val="00343FD9"/>
    <w:rsid w:val="003440EB"/>
    <w:rsid w:val="0034418D"/>
    <w:rsid w:val="003441CA"/>
    <w:rsid w:val="00344202"/>
    <w:rsid w:val="003445AB"/>
    <w:rsid w:val="0034461B"/>
    <w:rsid w:val="00344661"/>
    <w:rsid w:val="00344678"/>
    <w:rsid w:val="00344C03"/>
    <w:rsid w:val="00344DAE"/>
    <w:rsid w:val="00344DC7"/>
    <w:rsid w:val="00344E7E"/>
    <w:rsid w:val="00345258"/>
    <w:rsid w:val="003454D9"/>
    <w:rsid w:val="00345567"/>
    <w:rsid w:val="0034585A"/>
    <w:rsid w:val="00345A8C"/>
    <w:rsid w:val="00345DDC"/>
    <w:rsid w:val="0034625B"/>
    <w:rsid w:val="0034635B"/>
    <w:rsid w:val="00346360"/>
    <w:rsid w:val="003463B8"/>
    <w:rsid w:val="003465AD"/>
    <w:rsid w:val="0034666A"/>
    <w:rsid w:val="0034685F"/>
    <w:rsid w:val="00346A7A"/>
    <w:rsid w:val="00346A9D"/>
    <w:rsid w:val="00346B73"/>
    <w:rsid w:val="00346D0B"/>
    <w:rsid w:val="00346D60"/>
    <w:rsid w:val="003470F3"/>
    <w:rsid w:val="0034714F"/>
    <w:rsid w:val="00347205"/>
    <w:rsid w:val="00347395"/>
    <w:rsid w:val="003473A1"/>
    <w:rsid w:val="00347764"/>
    <w:rsid w:val="00347B78"/>
    <w:rsid w:val="00347BB7"/>
    <w:rsid w:val="00347EFF"/>
    <w:rsid w:val="003505EA"/>
    <w:rsid w:val="0035097F"/>
    <w:rsid w:val="00350A3F"/>
    <w:rsid w:val="00350DAE"/>
    <w:rsid w:val="0035109A"/>
    <w:rsid w:val="0035145F"/>
    <w:rsid w:val="003515BE"/>
    <w:rsid w:val="003516A9"/>
    <w:rsid w:val="003516B8"/>
    <w:rsid w:val="00351835"/>
    <w:rsid w:val="0035183F"/>
    <w:rsid w:val="003519AF"/>
    <w:rsid w:val="00351B03"/>
    <w:rsid w:val="00351CB4"/>
    <w:rsid w:val="00351E09"/>
    <w:rsid w:val="00351E91"/>
    <w:rsid w:val="00351F0F"/>
    <w:rsid w:val="0035239E"/>
    <w:rsid w:val="003523E2"/>
    <w:rsid w:val="00352764"/>
    <w:rsid w:val="00352D7C"/>
    <w:rsid w:val="00352E6A"/>
    <w:rsid w:val="0035338B"/>
    <w:rsid w:val="00353401"/>
    <w:rsid w:val="00353452"/>
    <w:rsid w:val="003534EB"/>
    <w:rsid w:val="00353538"/>
    <w:rsid w:val="00353932"/>
    <w:rsid w:val="0035402D"/>
    <w:rsid w:val="0035436C"/>
    <w:rsid w:val="00354888"/>
    <w:rsid w:val="003549B7"/>
    <w:rsid w:val="0035519B"/>
    <w:rsid w:val="0035556B"/>
    <w:rsid w:val="003559A4"/>
    <w:rsid w:val="00355A47"/>
    <w:rsid w:val="00355AC0"/>
    <w:rsid w:val="00355B15"/>
    <w:rsid w:val="00355BDC"/>
    <w:rsid w:val="00355E81"/>
    <w:rsid w:val="0035609B"/>
    <w:rsid w:val="003564DB"/>
    <w:rsid w:val="0035664E"/>
    <w:rsid w:val="00356E29"/>
    <w:rsid w:val="00356FF0"/>
    <w:rsid w:val="003572BC"/>
    <w:rsid w:val="0035762E"/>
    <w:rsid w:val="0035780A"/>
    <w:rsid w:val="00357C2D"/>
    <w:rsid w:val="00357DA0"/>
    <w:rsid w:val="00357EF6"/>
    <w:rsid w:val="003602E3"/>
    <w:rsid w:val="003603E0"/>
    <w:rsid w:val="00360416"/>
    <w:rsid w:val="00360CED"/>
    <w:rsid w:val="003613CE"/>
    <w:rsid w:val="003614A7"/>
    <w:rsid w:val="0036155A"/>
    <w:rsid w:val="00361729"/>
    <w:rsid w:val="00361859"/>
    <w:rsid w:val="0036198C"/>
    <w:rsid w:val="00361D9D"/>
    <w:rsid w:val="0036220A"/>
    <w:rsid w:val="00362267"/>
    <w:rsid w:val="00362A54"/>
    <w:rsid w:val="00362DA2"/>
    <w:rsid w:val="00362F3B"/>
    <w:rsid w:val="003632D6"/>
    <w:rsid w:val="003636FC"/>
    <w:rsid w:val="003639A1"/>
    <w:rsid w:val="00363A6D"/>
    <w:rsid w:val="00363EE3"/>
    <w:rsid w:val="003640A0"/>
    <w:rsid w:val="003644C7"/>
    <w:rsid w:val="003645A8"/>
    <w:rsid w:val="0036485E"/>
    <w:rsid w:val="00364AF5"/>
    <w:rsid w:val="00364B14"/>
    <w:rsid w:val="00364CFB"/>
    <w:rsid w:val="00364FB0"/>
    <w:rsid w:val="00364FB6"/>
    <w:rsid w:val="00365156"/>
    <w:rsid w:val="003651E2"/>
    <w:rsid w:val="0036533F"/>
    <w:rsid w:val="00365B21"/>
    <w:rsid w:val="00365CB3"/>
    <w:rsid w:val="00365E2B"/>
    <w:rsid w:val="00365EE4"/>
    <w:rsid w:val="00365F66"/>
    <w:rsid w:val="00365FC9"/>
    <w:rsid w:val="00366109"/>
    <w:rsid w:val="003665CE"/>
    <w:rsid w:val="00366C56"/>
    <w:rsid w:val="00366EA1"/>
    <w:rsid w:val="00366FD3"/>
    <w:rsid w:val="00367103"/>
    <w:rsid w:val="003673C5"/>
    <w:rsid w:val="003677A2"/>
    <w:rsid w:val="00370240"/>
    <w:rsid w:val="003702BF"/>
    <w:rsid w:val="003706BC"/>
    <w:rsid w:val="003706F4"/>
    <w:rsid w:val="00370BFD"/>
    <w:rsid w:val="00370D20"/>
    <w:rsid w:val="003712D7"/>
    <w:rsid w:val="0037191A"/>
    <w:rsid w:val="00371997"/>
    <w:rsid w:val="00371AAC"/>
    <w:rsid w:val="00371AF8"/>
    <w:rsid w:val="00371B06"/>
    <w:rsid w:val="0037217F"/>
    <w:rsid w:val="0037247B"/>
    <w:rsid w:val="003726D3"/>
    <w:rsid w:val="0037280D"/>
    <w:rsid w:val="00372D24"/>
    <w:rsid w:val="00372E01"/>
    <w:rsid w:val="00372E21"/>
    <w:rsid w:val="003733B9"/>
    <w:rsid w:val="003734DF"/>
    <w:rsid w:val="00373560"/>
    <w:rsid w:val="0037398E"/>
    <w:rsid w:val="00373A11"/>
    <w:rsid w:val="00373A1E"/>
    <w:rsid w:val="00373B0A"/>
    <w:rsid w:val="00373EF0"/>
    <w:rsid w:val="00373F97"/>
    <w:rsid w:val="003740D5"/>
    <w:rsid w:val="003742CD"/>
    <w:rsid w:val="00374308"/>
    <w:rsid w:val="00374467"/>
    <w:rsid w:val="003744D6"/>
    <w:rsid w:val="00374A40"/>
    <w:rsid w:val="00374B88"/>
    <w:rsid w:val="00374E5E"/>
    <w:rsid w:val="003750F8"/>
    <w:rsid w:val="00375208"/>
    <w:rsid w:val="00375296"/>
    <w:rsid w:val="003756F7"/>
    <w:rsid w:val="00375A7C"/>
    <w:rsid w:val="00375B8A"/>
    <w:rsid w:val="00376094"/>
    <w:rsid w:val="003760D8"/>
    <w:rsid w:val="00376195"/>
    <w:rsid w:val="003761E8"/>
    <w:rsid w:val="003764CA"/>
    <w:rsid w:val="0037681A"/>
    <w:rsid w:val="00376826"/>
    <w:rsid w:val="00376A31"/>
    <w:rsid w:val="003771FE"/>
    <w:rsid w:val="00377521"/>
    <w:rsid w:val="003776F9"/>
    <w:rsid w:val="00377CE2"/>
    <w:rsid w:val="00377F84"/>
    <w:rsid w:val="00380530"/>
    <w:rsid w:val="003808F9"/>
    <w:rsid w:val="00380C58"/>
    <w:rsid w:val="00381050"/>
    <w:rsid w:val="0038156E"/>
    <w:rsid w:val="003816D5"/>
    <w:rsid w:val="003817A6"/>
    <w:rsid w:val="003818F4"/>
    <w:rsid w:val="00381CCA"/>
    <w:rsid w:val="00381F94"/>
    <w:rsid w:val="00381FB3"/>
    <w:rsid w:val="0038229B"/>
    <w:rsid w:val="0038248D"/>
    <w:rsid w:val="003825A2"/>
    <w:rsid w:val="00382606"/>
    <w:rsid w:val="00382663"/>
    <w:rsid w:val="00382B15"/>
    <w:rsid w:val="00382B97"/>
    <w:rsid w:val="0038363B"/>
    <w:rsid w:val="003837A8"/>
    <w:rsid w:val="00383BA9"/>
    <w:rsid w:val="00383C48"/>
    <w:rsid w:val="0038428F"/>
    <w:rsid w:val="00384319"/>
    <w:rsid w:val="00384809"/>
    <w:rsid w:val="00384A5F"/>
    <w:rsid w:val="00384B37"/>
    <w:rsid w:val="00384E4B"/>
    <w:rsid w:val="00384F68"/>
    <w:rsid w:val="0038532C"/>
    <w:rsid w:val="003857E0"/>
    <w:rsid w:val="0038591D"/>
    <w:rsid w:val="00385B7C"/>
    <w:rsid w:val="00385D94"/>
    <w:rsid w:val="00385DFB"/>
    <w:rsid w:val="00385ED0"/>
    <w:rsid w:val="00386019"/>
    <w:rsid w:val="00386468"/>
    <w:rsid w:val="00386485"/>
    <w:rsid w:val="003867BD"/>
    <w:rsid w:val="00386A1B"/>
    <w:rsid w:val="00386C46"/>
    <w:rsid w:val="00386E4B"/>
    <w:rsid w:val="00386E5B"/>
    <w:rsid w:val="00386F50"/>
    <w:rsid w:val="003873DB"/>
    <w:rsid w:val="00387524"/>
    <w:rsid w:val="00387B03"/>
    <w:rsid w:val="00387BD7"/>
    <w:rsid w:val="00387BF2"/>
    <w:rsid w:val="00387EEE"/>
    <w:rsid w:val="003900F1"/>
    <w:rsid w:val="003906EA"/>
    <w:rsid w:val="0039099B"/>
    <w:rsid w:val="00390E21"/>
    <w:rsid w:val="0039112D"/>
    <w:rsid w:val="00391A27"/>
    <w:rsid w:val="00391BFB"/>
    <w:rsid w:val="00391D65"/>
    <w:rsid w:val="003920D5"/>
    <w:rsid w:val="003920D8"/>
    <w:rsid w:val="00392332"/>
    <w:rsid w:val="0039235A"/>
    <w:rsid w:val="0039237F"/>
    <w:rsid w:val="003923DB"/>
    <w:rsid w:val="0039277A"/>
    <w:rsid w:val="00392C8B"/>
    <w:rsid w:val="003930EC"/>
    <w:rsid w:val="00393340"/>
    <w:rsid w:val="0039364B"/>
    <w:rsid w:val="00393671"/>
    <w:rsid w:val="003937BB"/>
    <w:rsid w:val="003937FC"/>
    <w:rsid w:val="003939CF"/>
    <w:rsid w:val="00393BD3"/>
    <w:rsid w:val="00393DFC"/>
    <w:rsid w:val="003944C3"/>
    <w:rsid w:val="00394C59"/>
    <w:rsid w:val="00394ED9"/>
    <w:rsid w:val="00394F5C"/>
    <w:rsid w:val="00394F76"/>
    <w:rsid w:val="003952F4"/>
    <w:rsid w:val="0039534F"/>
    <w:rsid w:val="00395390"/>
    <w:rsid w:val="003953EB"/>
    <w:rsid w:val="003954EC"/>
    <w:rsid w:val="00395558"/>
    <w:rsid w:val="00395A3F"/>
    <w:rsid w:val="00395C56"/>
    <w:rsid w:val="00395ECA"/>
    <w:rsid w:val="003966AA"/>
    <w:rsid w:val="003966DD"/>
    <w:rsid w:val="00396A49"/>
    <w:rsid w:val="00396D05"/>
    <w:rsid w:val="00396D39"/>
    <w:rsid w:val="00396D3A"/>
    <w:rsid w:val="00397510"/>
    <w:rsid w:val="00397DDC"/>
    <w:rsid w:val="003A0161"/>
    <w:rsid w:val="003A0258"/>
    <w:rsid w:val="003A02CB"/>
    <w:rsid w:val="003A0810"/>
    <w:rsid w:val="003A08CE"/>
    <w:rsid w:val="003A094C"/>
    <w:rsid w:val="003A0B3C"/>
    <w:rsid w:val="003A0C1A"/>
    <w:rsid w:val="003A0CD9"/>
    <w:rsid w:val="003A0EAD"/>
    <w:rsid w:val="003A0F94"/>
    <w:rsid w:val="003A15A3"/>
    <w:rsid w:val="003A1AFD"/>
    <w:rsid w:val="003A1EC9"/>
    <w:rsid w:val="003A1FD4"/>
    <w:rsid w:val="003A22A8"/>
    <w:rsid w:val="003A237B"/>
    <w:rsid w:val="003A23EB"/>
    <w:rsid w:val="003A245D"/>
    <w:rsid w:val="003A2610"/>
    <w:rsid w:val="003A27A5"/>
    <w:rsid w:val="003A2EA9"/>
    <w:rsid w:val="003A3187"/>
    <w:rsid w:val="003A32F3"/>
    <w:rsid w:val="003A3418"/>
    <w:rsid w:val="003A354D"/>
    <w:rsid w:val="003A35BE"/>
    <w:rsid w:val="003A3801"/>
    <w:rsid w:val="003A3896"/>
    <w:rsid w:val="003A3A5F"/>
    <w:rsid w:val="003A3D97"/>
    <w:rsid w:val="003A3DDD"/>
    <w:rsid w:val="003A3E00"/>
    <w:rsid w:val="003A4099"/>
    <w:rsid w:val="003A484F"/>
    <w:rsid w:val="003A487C"/>
    <w:rsid w:val="003A50C9"/>
    <w:rsid w:val="003A561D"/>
    <w:rsid w:val="003A5778"/>
    <w:rsid w:val="003A58A5"/>
    <w:rsid w:val="003A6051"/>
    <w:rsid w:val="003A61C5"/>
    <w:rsid w:val="003A6335"/>
    <w:rsid w:val="003A6864"/>
    <w:rsid w:val="003A698B"/>
    <w:rsid w:val="003A6B87"/>
    <w:rsid w:val="003A6D23"/>
    <w:rsid w:val="003A725D"/>
    <w:rsid w:val="003A73CF"/>
    <w:rsid w:val="003A7EAA"/>
    <w:rsid w:val="003B00D6"/>
    <w:rsid w:val="003B03D0"/>
    <w:rsid w:val="003B0574"/>
    <w:rsid w:val="003B05F5"/>
    <w:rsid w:val="003B061E"/>
    <w:rsid w:val="003B069C"/>
    <w:rsid w:val="003B0760"/>
    <w:rsid w:val="003B0763"/>
    <w:rsid w:val="003B07E4"/>
    <w:rsid w:val="003B08D6"/>
    <w:rsid w:val="003B095B"/>
    <w:rsid w:val="003B0A8D"/>
    <w:rsid w:val="003B0B72"/>
    <w:rsid w:val="003B0F22"/>
    <w:rsid w:val="003B10FE"/>
    <w:rsid w:val="003B123E"/>
    <w:rsid w:val="003B1574"/>
    <w:rsid w:val="003B159F"/>
    <w:rsid w:val="003B1910"/>
    <w:rsid w:val="003B1EB5"/>
    <w:rsid w:val="003B1FD6"/>
    <w:rsid w:val="003B20F9"/>
    <w:rsid w:val="003B2373"/>
    <w:rsid w:val="003B2768"/>
    <w:rsid w:val="003B2861"/>
    <w:rsid w:val="003B2FCA"/>
    <w:rsid w:val="003B30B2"/>
    <w:rsid w:val="003B3139"/>
    <w:rsid w:val="003B3E91"/>
    <w:rsid w:val="003B41E5"/>
    <w:rsid w:val="003B43AF"/>
    <w:rsid w:val="003B4427"/>
    <w:rsid w:val="003B4828"/>
    <w:rsid w:val="003B48E6"/>
    <w:rsid w:val="003B4B23"/>
    <w:rsid w:val="003B4D46"/>
    <w:rsid w:val="003B4D63"/>
    <w:rsid w:val="003B5806"/>
    <w:rsid w:val="003B5CD2"/>
    <w:rsid w:val="003B60B5"/>
    <w:rsid w:val="003B6370"/>
    <w:rsid w:val="003B6C36"/>
    <w:rsid w:val="003B700B"/>
    <w:rsid w:val="003B7282"/>
    <w:rsid w:val="003B72CA"/>
    <w:rsid w:val="003B787B"/>
    <w:rsid w:val="003B7965"/>
    <w:rsid w:val="003B7F41"/>
    <w:rsid w:val="003C0163"/>
    <w:rsid w:val="003C03B3"/>
    <w:rsid w:val="003C03BE"/>
    <w:rsid w:val="003C06DA"/>
    <w:rsid w:val="003C0767"/>
    <w:rsid w:val="003C08A9"/>
    <w:rsid w:val="003C08FC"/>
    <w:rsid w:val="003C0AA2"/>
    <w:rsid w:val="003C0B13"/>
    <w:rsid w:val="003C0B4D"/>
    <w:rsid w:val="003C0C66"/>
    <w:rsid w:val="003C1057"/>
    <w:rsid w:val="003C117C"/>
    <w:rsid w:val="003C14EA"/>
    <w:rsid w:val="003C1975"/>
    <w:rsid w:val="003C1ACB"/>
    <w:rsid w:val="003C1CDA"/>
    <w:rsid w:val="003C2496"/>
    <w:rsid w:val="003C256B"/>
    <w:rsid w:val="003C26D9"/>
    <w:rsid w:val="003C2BB0"/>
    <w:rsid w:val="003C2C11"/>
    <w:rsid w:val="003C2CE9"/>
    <w:rsid w:val="003C2E7B"/>
    <w:rsid w:val="003C339F"/>
    <w:rsid w:val="003C33E3"/>
    <w:rsid w:val="003C34F7"/>
    <w:rsid w:val="003C3795"/>
    <w:rsid w:val="003C3953"/>
    <w:rsid w:val="003C3CA3"/>
    <w:rsid w:val="003C4875"/>
    <w:rsid w:val="003C49FA"/>
    <w:rsid w:val="003C4CBC"/>
    <w:rsid w:val="003C5202"/>
    <w:rsid w:val="003C53E6"/>
    <w:rsid w:val="003C5640"/>
    <w:rsid w:val="003C5791"/>
    <w:rsid w:val="003C5B01"/>
    <w:rsid w:val="003C5BD8"/>
    <w:rsid w:val="003C5F25"/>
    <w:rsid w:val="003C63DE"/>
    <w:rsid w:val="003C64F4"/>
    <w:rsid w:val="003C66BC"/>
    <w:rsid w:val="003C68AB"/>
    <w:rsid w:val="003C6906"/>
    <w:rsid w:val="003C6EBC"/>
    <w:rsid w:val="003C714C"/>
    <w:rsid w:val="003C7205"/>
    <w:rsid w:val="003C74E6"/>
    <w:rsid w:val="003C750B"/>
    <w:rsid w:val="003C751E"/>
    <w:rsid w:val="003C768B"/>
    <w:rsid w:val="003C7782"/>
    <w:rsid w:val="003C7849"/>
    <w:rsid w:val="003C7945"/>
    <w:rsid w:val="003C7AAC"/>
    <w:rsid w:val="003C7AFB"/>
    <w:rsid w:val="003D0307"/>
    <w:rsid w:val="003D03D1"/>
    <w:rsid w:val="003D0416"/>
    <w:rsid w:val="003D0478"/>
    <w:rsid w:val="003D075E"/>
    <w:rsid w:val="003D0FE3"/>
    <w:rsid w:val="003D1344"/>
    <w:rsid w:val="003D142C"/>
    <w:rsid w:val="003D18EC"/>
    <w:rsid w:val="003D193D"/>
    <w:rsid w:val="003D1BA2"/>
    <w:rsid w:val="003D20C0"/>
    <w:rsid w:val="003D256A"/>
    <w:rsid w:val="003D27A9"/>
    <w:rsid w:val="003D28D5"/>
    <w:rsid w:val="003D293E"/>
    <w:rsid w:val="003D3373"/>
    <w:rsid w:val="003D3666"/>
    <w:rsid w:val="003D44F1"/>
    <w:rsid w:val="003D4797"/>
    <w:rsid w:val="003D4800"/>
    <w:rsid w:val="003D4C47"/>
    <w:rsid w:val="003D4E4A"/>
    <w:rsid w:val="003D5456"/>
    <w:rsid w:val="003D56DC"/>
    <w:rsid w:val="003D5CA8"/>
    <w:rsid w:val="003D5DBC"/>
    <w:rsid w:val="003D6536"/>
    <w:rsid w:val="003D6707"/>
    <w:rsid w:val="003D6723"/>
    <w:rsid w:val="003D6B4F"/>
    <w:rsid w:val="003D6E05"/>
    <w:rsid w:val="003D6EE2"/>
    <w:rsid w:val="003D72FA"/>
    <w:rsid w:val="003D735B"/>
    <w:rsid w:val="003D7409"/>
    <w:rsid w:val="003D75AA"/>
    <w:rsid w:val="003D7942"/>
    <w:rsid w:val="003D799A"/>
    <w:rsid w:val="003D7B60"/>
    <w:rsid w:val="003D7B8B"/>
    <w:rsid w:val="003E01DF"/>
    <w:rsid w:val="003E04EB"/>
    <w:rsid w:val="003E06E6"/>
    <w:rsid w:val="003E07F7"/>
    <w:rsid w:val="003E0B94"/>
    <w:rsid w:val="003E12FF"/>
    <w:rsid w:val="003E1446"/>
    <w:rsid w:val="003E14CC"/>
    <w:rsid w:val="003E169F"/>
    <w:rsid w:val="003E1834"/>
    <w:rsid w:val="003E219D"/>
    <w:rsid w:val="003E222A"/>
    <w:rsid w:val="003E2249"/>
    <w:rsid w:val="003E2253"/>
    <w:rsid w:val="003E27B8"/>
    <w:rsid w:val="003E2AA3"/>
    <w:rsid w:val="003E2CD8"/>
    <w:rsid w:val="003E3192"/>
    <w:rsid w:val="003E3393"/>
    <w:rsid w:val="003E33F0"/>
    <w:rsid w:val="003E3BC5"/>
    <w:rsid w:val="003E4217"/>
    <w:rsid w:val="003E435F"/>
    <w:rsid w:val="003E471A"/>
    <w:rsid w:val="003E47F0"/>
    <w:rsid w:val="003E4822"/>
    <w:rsid w:val="003E49F2"/>
    <w:rsid w:val="003E4EB7"/>
    <w:rsid w:val="003E5412"/>
    <w:rsid w:val="003E5413"/>
    <w:rsid w:val="003E550F"/>
    <w:rsid w:val="003E55A0"/>
    <w:rsid w:val="003E5ACB"/>
    <w:rsid w:val="003E5B56"/>
    <w:rsid w:val="003E5E0D"/>
    <w:rsid w:val="003E6428"/>
    <w:rsid w:val="003E6464"/>
    <w:rsid w:val="003E6518"/>
    <w:rsid w:val="003E651B"/>
    <w:rsid w:val="003E6B33"/>
    <w:rsid w:val="003E6B59"/>
    <w:rsid w:val="003E6D5C"/>
    <w:rsid w:val="003E7046"/>
    <w:rsid w:val="003E70DF"/>
    <w:rsid w:val="003E72FB"/>
    <w:rsid w:val="003E735B"/>
    <w:rsid w:val="003E7643"/>
    <w:rsid w:val="003E78F3"/>
    <w:rsid w:val="003E7950"/>
    <w:rsid w:val="003E7B43"/>
    <w:rsid w:val="003E7CA3"/>
    <w:rsid w:val="003F036C"/>
    <w:rsid w:val="003F096A"/>
    <w:rsid w:val="003F0A82"/>
    <w:rsid w:val="003F0AF3"/>
    <w:rsid w:val="003F0C58"/>
    <w:rsid w:val="003F0D4A"/>
    <w:rsid w:val="003F10BE"/>
    <w:rsid w:val="003F110D"/>
    <w:rsid w:val="003F1C29"/>
    <w:rsid w:val="003F1FFD"/>
    <w:rsid w:val="003F215E"/>
    <w:rsid w:val="003F2629"/>
    <w:rsid w:val="003F29F0"/>
    <w:rsid w:val="003F2BB9"/>
    <w:rsid w:val="003F2F7A"/>
    <w:rsid w:val="003F30BF"/>
    <w:rsid w:val="003F32F1"/>
    <w:rsid w:val="003F360B"/>
    <w:rsid w:val="003F389F"/>
    <w:rsid w:val="003F3AA0"/>
    <w:rsid w:val="003F3D56"/>
    <w:rsid w:val="003F4309"/>
    <w:rsid w:val="003F4838"/>
    <w:rsid w:val="003F48D3"/>
    <w:rsid w:val="003F4BDF"/>
    <w:rsid w:val="003F4DAD"/>
    <w:rsid w:val="003F4E7B"/>
    <w:rsid w:val="003F4F42"/>
    <w:rsid w:val="003F4F7E"/>
    <w:rsid w:val="003F5409"/>
    <w:rsid w:val="003F5798"/>
    <w:rsid w:val="003F5A49"/>
    <w:rsid w:val="003F5A4F"/>
    <w:rsid w:val="003F5AB2"/>
    <w:rsid w:val="003F5B1C"/>
    <w:rsid w:val="003F5EDD"/>
    <w:rsid w:val="003F6619"/>
    <w:rsid w:val="003F72CB"/>
    <w:rsid w:val="003F743A"/>
    <w:rsid w:val="003F75E2"/>
    <w:rsid w:val="003F7686"/>
    <w:rsid w:val="003F784E"/>
    <w:rsid w:val="003F78D2"/>
    <w:rsid w:val="003F7B8B"/>
    <w:rsid w:val="00400717"/>
    <w:rsid w:val="00400A2E"/>
    <w:rsid w:val="00400D55"/>
    <w:rsid w:val="00400DE9"/>
    <w:rsid w:val="00400FB8"/>
    <w:rsid w:val="00401022"/>
    <w:rsid w:val="004012DC"/>
    <w:rsid w:val="00401320"/>
    <w:rsid w:val="00401520"/>
    <w:rsid w:val="00401610"/>
    <w:rsid w:val="00401B19"/>
    <w:rsid w:val="00401E06"/>
    <w:rsid w:val="00402243"/>
    <w:rsid w:val="0040232D"/>
    <w:rsid w:val="004024FB"/>
    <w:rsid w:val="004025E0"/>
    <w:rsid w:val="0040270F"/>
    <w:rsid w:val="00402854"/>
    <w:rsid w:val="00402976"/>
    <w:rsid w:val="004029ED"/>
    <w:rsid w:val="00402AB0"/>
    <w:rsid w:val="00402C46"/>
    <w:rsid w:val="00402C5E"/>
    <w:rsid w:val="00402D15"/>
    <w:rsid w:val="00402F98"/>
    <w:rsid w:val="00402FB7"/>
    <w:rsid w:val="0040303C"/>
    <w:rsid w:val="00403900"/>
    <w:rsid w:val="00404119"/>
    <w:rsid w:val="00404556"/>
    <w:rsid w:val="0040471D"/>
    <w:rsid w:val="00404C02"/>
    <w:rsid w:val="00404C98"/>
    <w:rsid w:val="00404D50"/>
    <w:rsid w:val="00404EE3"/>
    <w:rsid w:val="00404F01"/>
    <w:rsid w:val="00404FAC"/>
    <w:rsid w:val="00405279"/>
    <w:rsid w:val="0040572D"/>
    <w:rsid w:val="0040584D"/>
    <w:rsid w:val="00405A2A"/>
    <w:rsid w:val="00405BCD"/>
    <w:rsid w:val="00406067"/>
    <w:rsid w:val="00406257"/>
    <w:rsid w:val="004068F8"/>
    <w:rsid w:val="0040696D"/>
    <w:rsid w:val="00406A2D"/>
    <w:rsid w:val="00406B97"/>
    <w:rsid w:val="00407403"/>
    <w:rsid w:val="0040781F"/>
    <w:rsid w:val="00407880"/>
    <w:rsid w:val="00407915"/>
    <w:rsid w:val="00407982"/>
    <w:rsid w:val="00407A0F"/>
    <w:rsid w:val="00407AA4"/>
    <w:rsid w:val="00407CB1"/>
    <w:rsid w:val="00407E61"/>
    <w:rsid w:val="00407F10"/>
    <w:rsid w:val="00407F2E"/>
    <w:rsid w:val="0041030F"/>
    <w:rsid w:val="004105BB"/>
    <w:rsid w:val="00410C84"/>
    <w:rsid w:val="00410E2A"/>
    <w:rsid w:val="00411331"/>
    <w:rsid w:val="004115C1"/>
    <w:rsid w:val="00411913"/>
    <w:rsid w:val="00411E5A"/>
    <w:rsid w:val="00411F71"/>
    <w:rsid w:val="004127B2"/>
    <w:rsid w:val="004130AF"/>
    <w:rsid w:val="0041334D"/>
    <w:rsid w:val="00413365"/>
    <w:rsid w:val="0041337C"/>
    <w:rsid w:val="00413667"/>
    <w:rsid w:val="0041378F"/>
    <w:rsid w:val="00413E31"/>
    <w:rsid w:val="00413E8F"/>
    <w:rsid w:val="00414185"/>
    <w:rsid w:val="00414434"/>
    <w:rsid w:val="0041454F"/>
    <w:rsid w:val="00414A70"/>
    <w:rsid w:val="00414AB8"/>
    <w:rsid w:val="00414EA7"/>
    <w:rsid w:val="0041506D"/>
    <w:rsid w:val="00415315"/>
    <w:rsid w:val="004154F5"/>
    <w:rsid w:val="0041572D"/>
    <w:rsid w:val="004158B1"/>
    <w:rsid w:val="004159A9"/>
    <w:rsid w:val="00415D2A"/>
    <w:rsid w:val="00415FB8"/>
    <w:rsid w:val="00416233"/>
    <w:rsid w:val="004162BA"/>
    <w:rsid w:val="00416445"/>
    <w:rsid w:val="00416784"/>
    <w:rsid w:val="004168FD"/>
    <w:rsid w:val="00416B98"/>
    <w:rsid w:val="00416C7E"/>
    <w:rsid w:val="00417218"/>
    <w:rsid w:val="00417271"/>
    <w:rsid w:val="004172EB"/>
    <w:rsid w:val="00417454"/>
    <w:rsid w:val="004174ED"/>
    <w:rsid w:val="0041758A"/>
    <w:rsid w:val="00417785"/>
    <w:rsid w:val="0041791C"/>
    <w:rsid w:val="00417E99"/>
    <w:rsid w:val="004200D6"/>
    <w:rsid w:val="00420452"/>
    <w:rsid w:val="004206B3"/>
    <w:rsid w:val="0042077E"/>
    <w:rsid w:val="0042090B"/>
    <w:rsid w:val="00420BFE"/>
    <w:rsid w:val="00420DBA"/>
    <w:rsid w:val="00420EC6"/>
    <w:rsid w:val="00420EF9"/>
    <w:rsid w:val="004210DA"/>
    <w:rsid w:val="004210F0"/>
    <w:rsid w:val="00421117"/>
    <w:rsid w:val="00421218"/>
    <w:rsid w:val="004216B6"/>
    <w:rsid w:val="00421AA5"/>
    <w:rsid w:val="00421AAB"/>
    <w:rsid w:val="00422233"/>
    <w:rsid w:val="004227EB"/>
    <w:rsid w:val="00422B45"/>
    <w:rsid w:val="00422C1F"/>
    <w:rsid w:val="00423757"/>
    <w:rsid w:val="0042375E"/>
    <w:rsid w:val="00423E02"/>
    <w:rsid w:val="00424366"/>
    <w:rsid w:val="004244C8"/>
    <w:rsid w:val="004245A0"/>
    <w:rsid w:val="00424771"/>
    <w:rsid w:val="00424780"/>
    <w:rsid w:val="00424D29"/>
    <w:rsid w:val="0042501B"/>
    <w:rsid w:val="004252F6"/>
    <w:rsid w:val="00425414"/>
    <w:rsid w:val="0042558C"/>
    <w:rsid w:val="004255E2"/>
    <w:rsid w:val="00425767"/>
    <w:rsid w:val="00425791"/>
    <w:rsid w:val="00425AC8"/>
    <w:rsid w:val="00425F06"/>
    <w:rsid w:val="00426790"/>
    <w:rsid w:val="00426A03"/>
    <w:rsid w:val="00426AF8"/>
    <w:rsid w:val="00426C60"/>
    <w:rsid w:val="00427537"/>
    <w:rsid w:val="004275D9"/>
    <w:rsid w:val="004279C6"/>
    <w:rsid w:val="00427E85"/>
    <w:rsid w:val="00430561"/>
    <w:rsid w:val="00430DCF"/>
    <w:rsid w:val="00430EA3"/>
    <w:rsid w:val="0043116E"/>
    <w:rsid w:val="00431380"/>
    <w:rsid w:val="0043155B"/>
    <w:rsid w:val="004318C5"/>
    <w:rsid w:val="0043195E"/>
    <w:rsid w:val="00431A11"/>
    <w:rsid w:val="00431A19"/>
    <w:rsid w:val="0043200F"/>
    <w:rsid w:val="004320A2"/>
    <w:rsid w:val="00432171"/>
    <w:rsid w:val="00432231"/>
    <w:rsid w:val="00432627"/>
    <w:rsid w:val="0043297C"/>
    <w:rsid w:val="004329E6"/>
    <w:rsid w:val="00432A0E"/>
    <w:rsid w:val="00432C97"/>
    <w:rsid w:val="00432DA2"/>
    <w:rsid w:val="00432FAE"/>
    <w:rsid w:val="0043330A"/>
    <w:rsid w:val="00433382"/>
    <w:rsid w:val="004333D1"/>
    <w:rsid w:val="00433513"/>
    <w:rsid w:val="0043352E"/>
    <w:rsid w:val="004335BB"/>
    <w:rsid w:val="004336E3"/>
    <w:rsid w:val="00433A95"/>
    <w:rsid w:val="00433A9C"/>
    <w:rsid w:val="00433B7C"/>
    <w:rsid w:val="00433D27"/>
    <w:rsid w:val="00433E07"/>
    <w:rsid w:val="004343D1"/>
    <w:rsid w:val="00434572"/>
    <w:rsid w:val="004345DC"/>
    <w:rsid w:val="0043465E"/>
    <w:rsid w:val="00434C3D"/>
    <w:rsid w:val="00434DA3"/>
    <w:rsid w:val="00434E67"/>
    <w:rsid w:val="004354EE"/>
    <w:rsid w:val="00435915"/>
    <w:rsid w:val="00435B50"/>
    <w:rsid w:val="00435BFB"/>
    <w:rsid w:val="00435CF5"/>
    <w:rsid w:val="00435D31"/>
    <w:rsid w:val="00436097"/>
    <w:rsid w:val="00436114"/>
    <w:rsid w:val="004361E1"/>
    <w:rsid w:val="00436D4C"/>
    <w:rsid w:val="004371AC"/>
    <w:rsid w:val="0043725A"/>
    <w:rsid w:val="004375C0"/>
    <w:rsid w:val="00437661"/>
    <w:rsid w:val="004376E7"/>
    <w:rsid w:val="004376ED"/>
    <w:rsid w:val="00437840"/>
    <w:rsid w:val="00437A0E"/>
    <w:rsid w:val="00437E73"/>
    <w:rsid w:val="00440795"/>
    <w:rsid w:val="00440827"/>
    <w:rsid w:val="004409B4"/>
    <w:rsid w:val="00440D87"/>
    <w:rsid w:val="00441326"/>
    <w:rsid w:val="00441530"/>
    <w:rsid w:val="0044199E"/>
    <w:rsid w:val="00441B73"/>
    <w:rsid w:val="00441C95"/>
    <w:rsid w:val="00441CB1"/>
    <w:rsid w:val="004420F6"/>
    <w:rsid w:val="00442734"/>
    <w:rsid w:val="004427C4"/>
    <w:rsid w:val="00442827"/>
    <w:rsid w:val="004429BC"/>
    <w:rsid w:val="00442BA5"/>
    <w:rsid w:val="00442CB5"/>
    <w:rsid w:val="00442CB8"/>
    <w:rsid w:val="0044312F"/>
    <w:rsid w:val="00443287"/>
    <w:rsid w:val="00443958"/>
    <w:rsid w:val="00443DD1"/>
    <w:rsid w:val="00443F94"/>
    <w:rsid w:val="00444038"/>
    <w:rsid w:val="004441D3"/>
    <w:rsid w:val="00444358"/>
    <w:rsid w:val="00444376"/>
    <w:rsid w:val="00444614"/>
    <w:rsid w:val="004451E6"/>
    <w:rsid w:val="00445AA6"/>
    <w:rsid w:val="00445BC1"/>
    <w:rsid w:val="00445D33"/>
    <w:rsid w:val="00445F6A"/>
    <w:rsid w:val="00446633"/>
    <w:rsid w:val="00446A7A"/>
    <w:rsid w:val="00446EE5"/>
    <w:rsid w:val="00447240"/>
    <w:rsid w:val="00447356"/>
    <w:rsid w:val="0044755C"/>
    <w:rsid w:val="00447B3F"/>
    <w:rsid w:val="00447CB7"/>
    <w:rsid w:val="00447D55"/>
    <w:rsid w:val="00450167"/>
    <w:rsid w:val="004501BF"/>
    <w:rsid w:val="004501DC"/>
    <w:rsid w:val="0045025A"/>
    <w:rsid w:val="004503EC"/>
    <w:rsid w:val="004505C9"/>
    <w:rsid w:val="004505FF"/>
    <w:rsid w:val="004509EC"/>
    <w:rsid w:val="004510AA"/>
    <w:rsid w:val="0045156F"/>
    <w:rsid w:val="004516A0"/>
    <w:rsid w:val="004518C1"/>
    <w:rsid w:val="00451F51"/>
    <w:rsid w:val="004520EB"/>
    <w:rsid w:val="0045220D"/>
    <w:rsid w:val="00452517"/>
    <w:rsid w:val="0045295D"/>
    <w:rsid w:val="00452980"/>
    <w:rsid w:val="00452CCD"/>
    <w:rsid w:val="0045315C"/>
    <w:rsid w:val="0045319C"/>
    <w:rsid w:val="004533A8"/>
    <w:rsid w:val="0045340E"/>
    <w:rsid w:val="0045374A"/>
    <w:rsid w:val="00453866"/>
    <w:rsid w:val="00453907"/>
    <w:rsid w:val="0045395A"/>
    <w:rsid w:val="00453A3D"/>
    <w:rsid w:val="00453EF0"/>
    <w:rsid w:val="00453F44"/>
    <w:rsid w:val="004545BE"/>
    <w:rsid w:val="00454725"/>
    <w:rsid w:val="00454805"/>
    <w:rsid w:val="00454B6F"/>
    <w:rsid w:val="00454BA5"/>
    <w:rsid w:val="00454E39"/>
    <w:rsid w:val="00454EDC"/>
    <w:rsid w:val="00454F61"/>
    <w:rsid w:val="00455195"/>
    <w:rsid w:val="0045533F"/>
    <w:rsid w:val="00455345"/>
    <w:rsid w:val="00455409"/>
    <w:rsid w:val="0045543E"/>
    <w:rsid w:val="004557A8"/>
    <w:rsid w:val="00455804"/>
    <w:rsid w:val="00455BE4"/>
    <w:rsid w:val="00455C16"/>
    <w:rsid w:val="00455EB2"/>
    <w:rsid w:val="0045616E"/>
    <w:rsid w:val="00456343"/>
    <w:rsid w:val="004568B4"/>
    <w:rsid w:val="004571DD"/>
    <w:rsid w:val="0045753A"/>
    <w:rsid w:val="00457880"/>
    <w:rsid w:val="00457899"/>
    <w:rsid w:val="00457A4C"/>
    <w:rsid w:val="00457D18"/>
    <w:rsid w:val="00457E1C"/>
    <w:rsid w:val="00457FC0"/>
    <w:rsid w:val="004600AE"/>
    <w:rsid w:val="00460582"/>
    <w:rsid w:val="004607D0"/>
    <w:rsid w:val="00460B02"/>
    <w:rsid w:val="00460CEE"/>
    <w:rsid w:val="00460D3C"/>
    <w:rsid w:val="00460E69"/>
    <w:rsid w:val="00460FAC"/>
    <w:rsid w:val="004613B2"/>
    <w:rsid w:val="004616B7"/>
    <w:rsid w:val="004619C1"/>
    <w:rsid w:val="004619F5"/>
    <w:rsid w:val="00461C86"/>
    <w:rsid w:val="00462156"/>
    <w:rsid w:val="00462AA7"/>
    <w:rsid w:val="00462B58"/>
    <w:rsid w:val="00462DFB"/>
    <w:rsid w:val="00463CE4"/>
    <w:rsid w:val="00464256"/>
    <w:rsid w:val="004643C2"/>
    <w:rsid w:val="00464D48"/>
    <w:rsid w:val="00464DEA"/>
    <w:rsid w:val="00464F3D"/>
    <w:rsid w:val="004650DB"/>
    <w:rsid w:val="00465151"/>
    <w:rsid w:val="0046554A"/>
    <w:rsid w:val="004659C1"/>
    <w:rsid w:val="00465A04"/>
    <w:rsid w:val="00465B79"/>
    <w:rsid w:val="00465CE5"/>
    <w:rsid w:val="00465CE9"/>
    <w:rsid w:val="00465D19"/>
    <w:rsid w:val="00465F43"/>
    <w:rsid w:val="00466023"/>
    <w:rsid w:val="00466172"/>
    <w:rsid w:val="00466460"/>
    <w:rsid w:val="00466747"/>
    <w:rsid w:val="0046686C"/>
    <w:rsid w:val="00466A08"/>
    <w:rsid w:val="00466A2D"/>
    <w:rsid w:val="00466A93"/>
    <w:rsid w:val="00466B50"/>
    <w:rsid w:val="00466C39"/>
    <w:rsid w:val="00466CD6"/>
    <w:rsid w:val="00467BB6"/>
    <w:rsid w:val="00467EEF"/>
    <w:rsid w:val="00470261"/>
    <w:rsid w:val="0047026E"/>
    <w:rsid w:val="004702EB"/>
    <w:rsid w:val="004703DA"/>
    <w:rsid w:val="00470520"/>
    <w:rsid w:val="004705F9"/>
    <w:rsid w:val="0047068C"/>
    <w:rsid w:val="00470A72"/>
    <w:rsid w:val="00471145"/>
    <w:rsid w:val="004715C9"/>
    <w:rsid w:val="004716B5"/>
    <w:rsid w:val="00471858"/>
    <w:rsid w:val="00471C44"/>
    <w:rsid w:val="00471FEC"/>
    <w:rsid w:val="00472D2A"/>
    <w:rsid w:val="00472FE6"/>
    <w:rsid w:val="0047313B"/>
    <w:rsid w:val="0047353F"/>
    <w:rsid w:val="00473570"/>
    <w:rsid w:val="00473F31"/>
    <w:rsid w:val="00473F33"/>
    <w:rsid w:val="00473F5A"/>
    <w:rsid w:val="00473FDB"/>
    <w:rsid w:val="00474096"/>
    <w:rsid w:val="00474844"/>
    <w:rsid w:val="00474C1F"/>
    <w:rsid w:val="00474D33"/>
    <w:rsid w:val="00474E33"/>
    <w:rsid w:val="00474E87"/>
    <w:rsid w:val="00475489"/>
    <w:rsid w:val="00475854"/>
    <w:rsid w:val="00475870"/>
    <w:rsid w:val="00475B74"/>
    <w:rsid w:val="00475FC6"/>
    <w:rsid w:val="00475FE4"/>
    <w:rsid w:val="004760EE"/>
    <w:rsid w:val="0047611A"/>
    <w:rsid w:val="004761F3"/>
    <w:rsid w:val="004767E4"/>
    <w:rsid w:val="004769AC"/>
    <w:rsid w:val="00476C1B"/>
    <w:rsid w:val="00476C2A"/>
    <w:rsid w:val="00476E41"/>
    <w:rsid w:val="00476E8A"/>
    <w:rsid w:val="00476E94"/>
    <w:rsid w:val="0047711F"/>
    <w:rsid w:val="00477152"/>
    <w:rsid w:val="004773A2"/>
    <w:rsid w:val="00477631"/>
    <w:rsid w:val="004777B7"/>
    <w:rsid w:val="00477917"/>
    <w:rsid w:val="00477B0A"/>
    <w:rsid w:val="00477DCF"/>
    <w:rsid w:val="00480268"/>
    <w:rsid w:val="0048029E"/>
    <w:rsid w:val="00480812"/>
    <w:rsid w:val="00480957"/>
    <w:rsid w:val="00480CA0"/>
    <w:rsid w:val="00480F22"/>
    <w:rsid w:val="00481652"/>
    <w:rsid w:val="004818F3"/>
    <w:rsid w:val="00481DD3"/>
    <w:rsid w:val="00482098"/>
    <w:rsid w:val="004820A9"/>
    <w:rsid w:val="004820AA"/>
    <w:rsid w:val="004827FC"/>
    <w:rsid w:val="004827FE"/>
    <w:rsid w:val="004829EB"/>
    <w:rsid w:val="00482EF4"/>
    <w:rsid w:val="00482FB6"/>
    <w:rsid w:val="004830FF"/>
    <w:rsid w:val="0048333C"/>
    <w:rsid w:val="004835B9"/>
    <w:rsid w:val="00483675"/>
    <w:rsid w:val="0048373A"/>
    <w:rsid w:val="00483827"/>
    <w:rsid w:val="00483AD1"/>
    <w:rsid w:val="00483F9D"/>
    <w:rsid w:val="00483FDD"/>
    <w:rsid w:val="0048404B"/>
    <w:rsid w:val="004842ED"/>
    <w:rsid w:val="004843B3"/>
    <w:rsid w:val="0048466F"/>
    <w:rsid w:val="00484751"/>
    <w:rsid w:val="0048478B"/>
    <w:rsid w:val="00484809"/>
    <w:rsid w:val="0048499C"/>
    <w:rsid w:val="00484F20"/>
    <w:rsid w:val="00485393"/>
    <w:rsid w:val="00485409"/>
    <w:rsid w:val="0048542E"/>
    <w:rsid w:val="004856A5"/>
    <w:rsid w:val="004856E5"/>
    <w:rsid w:val="0048573A"/>
    <w:rsid w:val="00485817"/>
    <w:rsid w:val="00485C6A"/>
    <w:rsid w:val="004866AA"/>
    <w:rsid w:val="004866D3"/>
    <w:rsid w:val="0048671F"/>
    <w:rsid w:val="00486876"/>
    <w:rsid w:val="0048698E"/>
    <w:rsid w:val="00486A10"/>
    <w:rsid w:val="00486BB5"/>
    <w:rsid w:val="00486D77"/>
    <w:rsid w:val="00487876"/>
    <w:rsid w:val="00487960"/>
    <w:rsid w:val="00487B87"/>
    <w:rsid w:val="00487BDC"/>
    <w:rsid w:val="00487D33"/>
    <w:rsid w:val="00487E49"/>
    <w:rsid w:val="00487ECD"/>
    <w:rsid w:val="00487FD6"/>
    <w:rsid w:val="00490085"/>
    <w:rsid w:val="00490270"/>
    <w:rsid w:val="0049028F"/>
    <w:rsid w:val="00490430"/>
    <w:rsid w:val="00490811"/>
    <w:rsid w:val="00490B93"/>
    <w:rsid w:val="00490BDF"/>
    <w:rsid w:val="00490D2F"/>
    <w:rsid w:val="00490F39"/>
    <w:rsid w:val="00490F84"/>
    <w:rsid w:val="0049148B"/>
    <w:rsid w:val="00491AFA"/>
    <w:rsid w:val="00491B89"/>
    <w:rsid w:val="00491BBF"/>
    <w:rsid w:val="00491C12"/>
    <w:rsid w:val="00492118"/>
    <w:rsid w:val="00492174"/>
    <w:rsid w:val="004921BB"/>
    <w:rsid w:val="00492530"/>
    <w:rsid w:val="00492956"/>
    <w:rsid w:val="00492CD0"/>
    <w:rsid w:val="00492E09"/>
    <w:rsid w:val="004936F7"/>
    <w:rsid w:val="00493738"/>
    <w:rsid w:val="00493ABE"/>
    <w:rsid w:val="00493D34"/>
    <w:rsid w:val="00493D43"/>
    <w:rsid w:val="00493DE2"/>
    <w:rsid w:val="00493F3A"/>
    <w:rsid w:val="0049485F"/>
    <w:rsid w:val="00494BDC"/>
    <w:rsid w:val="00494C9D"/>
    <w:rsid w:val="004950C1"/>
    <w:rsid w:val="004950E3"/>
    <w:rsid w:val="0049556E"/>
    <w:rsid w:val="00495AC3"/>
    <w:rsid w:val="00495CB9"/>
    <w:rsid w:val="0049613A"/>
    <w:rsid w:val="00496154"/>
    <w:rsid w:val="004964D6"/>
    <w:rsid w:val="00496582"/>
    <w:rsid w:val="004966FB"/>
    <w:rsid w:val="004967B9"/>
    <w:rsid w:val="00496AA9"/>
    <w:rsid w:val="00496D47"/>
    <w:rsid w:val="00496DFA"/>
    <w:rsid w:val="00497112"/>
    <w:rsid w:val="004976A9"/>
    <w:rsid w:val="0049789B"/>
    <w:rsid w:val="004979B9"/>
    <w:rsid w:val="004979D3"/>
    <w:rsid w:val="00497DAB"/>
    <w:rsid w:val="004A0096"/>
    <w:rsid w:val="004A02A2"/>
    <w:rsid w:val="004A04C5"/>
    <w:rsid w:val="004A0EE9"/>
    <w:rsid w:val="004A1478"/>
    <w:rsid w:val="004A1CB5"/>
    <w:rsid w:val="004A2081"/>
    <w:rsid w:val="004A23F8"/>
    <w:rsid w:val="004A24F9"/>
    <w:rsid w:val="004A2575"/>
    <w:rsid w:val="004A3084"/>
    <w:rsid w:val="004A34A2"/>
    <w:rsid w:val="004A3A0A"/>
    <w:rsid w:val="004A47AC"/>
    <w:rsid w:val="004A5426"/>
    <w:rsid w:val="004A5626"/>
    <w:rsid w:val="004A6306"/>
    <w:rsid w:val="004A6455"/>
    <w:rsid w:val="004A68F8"/>
    <w:rsid w:val="004A690D"/>
    <w:rsid w:val="004A6C7E"/>
    <w:rsid w:val="004A7015"/>
    <w:rsid w:val="004A70C5"/>
    <w:rsid w:val="004A7982"/>
    <w:rsid w:val="004B0115"/>
    <w:rsid w:val="004B0844"/>
    <w:rsid w:val="004B0C14"/>
    <w:rsid w:val="004B0EF3"/>
    <w:rsid w:val="004B122B"/>
    <w:rsid w:val="004B1275"/>
    <w:rsid w:val="004B1508"/>
    <w:rsid w:val="004B172A"/>
    <w:rsid w:val="004B1D14"/>
    <w:rsid w:val="004B2097"/>
    <w:rsid w:val="004B20DA"/>
    <w:rsid w:val="004B2390"/>
    <w:rsid w:val="004B26A2"/>
    <w:rsid w:val="004B2B9F"/>
    <w:rsid w:val="004B2E15"/>
    <w:rsid w:val="004B3237"/>
    <w:rsid w:val="004B3678"/>
    <w:rsid w:val="004B379C"/>
    <w:rsid w:val="004B39B8"/>
    <w:rsid w:val="004B3A13"/>
    <w:rsid w:val="004B3AC9"/>
    <w:rsid w:val="004B3C79"/>
    <w:rsid w:val="004B3C9B"/>
    <w:rsid w:val="004B3E82"/>
    <w:rsid w:val="004B3F0D"/>
    <w:rsid w:val="004B3FC8"/>
    <w:rsid w:val="004B429B"/>
    <w:rsid w:val="004B4912"/>
    <w:rsid w:val="004B4AAC"/>
    <w:rsid w:val="004B4CD1"/>
    <w:rsid w:val="004B4F08"/>
    <w:rsid w:val="004B4FD6"/>
    <w:rsid w:val="004B5099"/>
    <w:rsid w:val="004B5340"/>
    <w:rsid w:val="004B53B9"/>
    <w:rsid w:val="004B5AAD"/>
    <w:rsid w:val="004B5D88"/>
    <w:rsid w:val="004B5DA7"/>
    <w:rsid w:val="004B67FC"/>
    <w:rsid w:val="004B6B52"/>
    <w:rsid w:val="004B6E73"/>
    <w:rsid w:val="004B6E75"/>
    <w:rsid w:val="004B72C5"/>
    <w:rsid w:val="004B7397"/>
    <w:rsid w:val="004B7608"/>
    <w:rsid w:val="004B7901"/>
    <w:rsid w:val="004B7A9E"/>
    <w:rsid w:val="004B7FD6"/>
    <w:rsid w:val="004C009E"/>
    <w:rsid w:val="004C01BF"/>
    <w:rsid w:val="004C01C6"/>
    <w:rsid w:val="004C0AD0"/>
    <w:rsid w:val="004C0E2A"/>
    <w:rsid w:val="004C1208"/>
    <w:rsid w:val="004C12F5"/>
    <w:rsid w:val="004C1425"/>
    <w:rsid w:val="004C15C7"/>
    <w:rsid w:val="004C1604"/>
    <w:rsid w:val="004C1CC1"/>
    <w:rsid w:val="004C1E49"/>
    <w:rsid w:val="004C1EBB"/>
    <w:rsid w:val="004C1F86"/>
    <w:rsid w:val="004C2251"/>
    <w:rsid w:val="004C228F"/>
    <w:rsid w:val="004C2338"/>
    <w:rsid w:val="004C2446"/>
    <w:rsid w:val="004C2727"/>
    <w:rsid w:val="004C2A3B"/>
    <w:rsid w:val="004C2AEB"/>
    <w:rsid w:val="004C2BB5"/>
    <w:rsid w:val="004C2F9B"/>
    <w:rsid w:val="004C3B41"/>
    <w:rsid w:val="004C3EEB"/>
    <w:rsid w:val="004C4008"/>
    <w:rsid w:val="004C405C"/>
    <w:rsid w:val="004C4068"/>
    <w:rsid w:val="004C43E5"/>
    <w:rsid w:val="004C4424"/>
    <w:rsid w:val="004C4B46"/>
    <w:rsid w:val="004C4D41"/>
    <w:rsid w:val="004C527E"/>
    <w:rsid w:val="004C52FD"/>
    <w:rsid w:val="004C56AD"/>
    <w:rsid w:val="004C5D73"/>
    <w:rsid w:val="004C671D"/>
    <w:rsid w:val="004C6A17"/>
    <w:rsid w:val="004C6AC8"/>
    <w:rsid w:val="004C6C48"/>
    <w:rsid w:val="004C7241"/>
    <w:rsid w:val="004C7AD9"/>
    <w:rsid w:val="004C7C8D"/>
    <w:rsid w:val="004C7F5A"/>
    <w:rsid w:val="004D00E5"/>
    <w:rsid w:val="004D03A4"/>
    <w:rsid w:val="004D0463"/>
    <w:rsid w:val="004D04FD"/>
    <w:rsid w:val="004D074C"/>
    <w:rsid w:val="004D0B25"/>
    <w:rsid w:val="004D0DA1"/>
    <w:rsid w:val="004D12D5"/>
    <w:rsid w:val="004D15FD"/>
    <w:rsid w:val="004D178C"/>
    <w:rsid w:val="004D17FC"/>
    <w:rsid w:val="004D1814"/>
    <w:rsid w:val="004D1AF9"/>
    <w:rsid w:val="004D1B2F"/>
    <w:rsid w:val="004D2259"/>
    <w:rsid w:val="004D229C"/>
    <w:rsid w:val="004D24AF"/>
    <w:rsid w:val="004D27B0"/>
    <w:rsid w:val="004D29E0"/>
    <w:rsid w:val="004D2AB3"/>
    <w:rsid w:val="004D2BFD"/>
    <w:rsid w:val="004D2C38"/>
    <w:rsid w:val="004D2C79"/>
    <w:rsid w:val="004D2EC9"/>
    <w:rsid w:val="004D2F71"/>
    <w:rsid w:val="004D2F90"/>
    <w:rsid w:val="004D35B8"/>
    <w:rsid w:val="004D3A08"/>
    <w:rsid w:val="004D3B36"/>
    <w:rsid w:val="004D3C6D"/>
    <w:rsid w:val="004D3D26"/>
    <w:rsid w:val="004D43BB"/>
    <w:rsid w:val="004D4920"/>
    <w:rsid w:val="004D4A72"/>
    <w:rsid w:val="004D5149"/>
    <w:rsid w:val="004D5162"/>
    <w:rsid w:val="004D5373"/>
    <w:rsid w:val="004D56DA"/>
    <w:rsid w:val="004D5ACF"/>
    <w:rsid w:val="004D5B4D"/>
    <w:rsid w:val="004D5E1B"/>
    <w:rsid w:val="004D5F39"/>
    <w:rsid w:val="004D634E"/>
    <w:rsid w:val="004D667B"/>
    <w:rsid w:val="004D6B82"/>
    <w:rsid w:val="004D6C9B"/>
    <w:rsid w:val="004D6D20"/>
    <w:rsid w:val="004D76A8"/>
    <w:rsid w:val="004D771C"/>
    <w:rsid w:val="004D7A37"/>
    <w:rsid w:val="004D7B50"/>
    <w:rsid w:val="004D7FA9"/>
    <w:rsid w:val="004E0007"/>
    <w:rsid w:val="004E017C"/>
    <w:rsid w:val="004E040F"/>
    <w:rsid w:val="004E0554"/>
    <w:rsid w:val="004E056E"/>
    <w:rsid w:val="004E0855"/>
    <w:rsid w:val="004E08BF"/>
    <w:rsid w:val="004E0A2F"/>
    <w:rsid w:val="004E0CDC"/>
    <w:rsid w:val="004E0D13"/>
    <w:rsid w:val="004E0EDA"/>
    <w:rsid w:val="004E106B"/>
    <w:rsid w:val="004E12DA"/>
    <w:rsid w:val="004E12E3"/>
    <w:rsid w:val="004E1351"/>
    <w:rsid w:val="004E1579"/>
    <w:rsid w:val="004E1980"/>
    <w:rsid w:val="004E1B3F"/>
    <w:rsid w:val="004E1BA2"/>
    <w:rsid w:val="004E1C46"/>
    <w:rsid w:val="004E1CEB"/>
    <w:rsid w:val="004E1FBB"/>
    <w:rsid w:val="004E226F"/>
    <w:rsid w:val="004E23AA"/>
    <w:rsid w:val="004E2481"/>
    <w:rsid w:val="004E2736"/>
    <w:rsid w:val="004E2B60"/>
    <w:rsid w:val="004E3013"/>
    <w:rsid w:val="004E321C"/>
    <w:rsid w:val="004E3368"/>
    <w:rsid w:val="004E41D0"/>
    <w:rsid w:val="004E43BF"/>
    <w:rsid w:val="004E484C"/>
    <w:rsid w:val="004E48E5"/>
    <w:rsid w:val="004E4C21"/>
    <w:rsid w:val="004E4F91"/>
    <w:rsid w:val="004E5539"/>
    <w:rsid w:val="004E5869"/>
    <w:rsid w:val="004E58AC"/>
    <w:rsid w:val="004E5BAF"/>
    <w:rsid w:val="004E5CEA"/>
    <w:rsid w:val="004E6E11"/>
    <w:rsid w:val="004E704D"/>
    <w:rsid w:val="004E73B6"/>
    <w:rsid w:val="004E73EA"/>
    <w:rsid w:val="004E755B"/>
    <w:rsid w:val="004E75CF"/>
    <w:rsid w:val="004E76DC"/>
    <w:rsid w:val="004E79ED"/>
    <w:rsid w:val="004E7BAB"/>
    <w:rsid w:val="004E7E9C"/>
    <w:rsid w:val="004F03B6"/>
    <w:rsid w:val="004F05F8"/>
    <w:rsid w:val="004F064B"/>
    <w:rsid w:val="004F06FE"/>
    <w:rsid w:val="004F08A1"/>
    <w:rsid w:val="004F090B"/>
    <w:rsid w:val="004F0F15"/>
    <w:rsid w:val="004F1061"/>
    <w:rsid w:val="004F107A"/>
    <w:rsid w:val="004F11D2"/>
    <w:rsid w:val="004F1254"/>
    <w:rsid w:val="004F168F"/>
    <w:rsid w:val="004F1CA8"/>
    <w:rsid w:val="004F1D32"/>
    <w:rsid w:val="004F1D3F"/>
    <w:rsid w:val="004F1EA2"/>
    <w:rsid w:val="004F253E"/>
    <w:rsid w:val="004F287F"/>
    <w:rsid w:val="004F2A24"/>
    <w:rsid w:val="004F2A81"/>
    <w:rsid w:val="004F2DD4"/>
    <w:rsid w:val="004F39BA"/>
    <w:rsid w:val="004F3EF3"/>
    <w:rsid w:val="004F4BB2"/>
    <w:rsid w:val="004F5145"/>
    <w:rsid w:val="004F5444"/>
    <w:rsid w:val="004F59FE"/>
    <w:rsid w:val="004F5A2A"/>
    <w:rsid w:val="004F5B25"/>
    <w:rsid w:val="004F5CB3"/>
    <w:rsid w:val="004F5D9C"/>
    <w:rsid w:val="004F5E2E"/>
    <w:rsid w:val="004F5E5A"/>
    <w:rsid w:val="004F5F2C"/>
    <w:rsid w:val="004F66BD"/>
    <w:rsid w:val="004F6813"/>
    <w:rsid w:val="004F6927"/>
    <w:rsid w:val="004F6961"/>
    <w:rsid w:val="004F698A"/>
    <w:rsid w:val="004F6A0D"/>
    <w:rsid w:val="004F6DC6"/>
    <w:rsid w:val="004F73B3"/>
    <w:rsid w:val="004F761A"/>
    <w:rsid w:val="004F7E2D"/>
    <w:rsid w:val="005001A4"/>
    <w:rsid w:val="0050075A"/>
    <w:rsid w:val="00500914"/>
    <w:rsid w:val="005009C4"/>
    <w:rsid w:val="00500E1B"/>
    <w:rsid w:val="00500E6E"/>
    <w:rsid w:val="005012CF"/>
    <w:rsid w:val="00501396"/>
    <w:rsid w:val="00501A60"/>
    <w:rsid w:val="00501ADD"/>
    <w:rsid w:val="00501E94"/>
    <w:rsid w:val="00501F31"/>
    <w:rsid w:val="0050213B"/>
    <w:rsid w:val="00502220"/>
    <w:rsid w:val="00502332"/>
    <w:rsid w:val="00502645"/>
    <w:rsid w:val="005027FF"/>
    <w:rsid w:val="00502A98"/>
    <w:rsid w:val="00502B63"/>
    <w:rsid w:val="0050312E"/>
    <w:rsid w:val="00503546"/>
    <w:rsid w:val="00503655"/>
    <w:rsid w:val="00504061"/>
    <w:rsid w:val="00504119"/>
    <w:rsid w:val="0050429D"/>
    <w:rsid w:val="005042B7"/>
    <w:rsid w:val="005047ED"/>
    <w:rsid w:val="00504BF3"/>
    <w:rsid w:val="00504C27"/>
    <w:rsid w:val="0050505B"/>
    <w:rsid w:val="0050509A"/>
    <w:rsid w:val="00505451"/>
    <w:rsid w:val="005056AE"/>
    <w:rsid w:val="0050590C"/>
    <w:rsid w:val="00505990"/>
    <w:rsid w:val="00505B13"/>
    <w:rsid w:val="00506037"/>
    <w:rsid w:val="005061BB"/>
    <w:rsid w:val="005061CB"/>
    <w:rsid w:val="00506864"/>
    <w:rsid w:val="00506DF1"/>
    <w:rsid w:val="00507272"/>
    <w:rsid w:val="0050759D"/>
    <w:rsid w:val="005078F8"/>
    <w:rsid w:val="00507D7F"/>
    <w:rsid w:val="0051004A"/>
    <w:rsid w:val="00510060"/>
    <w:rsid w:val="0051049B"/>
    <w:rsid w:val="00510520"/>
    <w:rsid w:val="005109AE"/>
    <w:rsid w:val="00510C0E"/>
    <w:rsid w:val="00510E49"/>
    <w:rsid w:val="0051127E"/>
    <w:rsid w:val="00511303"/>
    <w:rsid w:val="00511512"/>
    <w:rsid w:val="00511788"/>
    <w:rsid w:val="005117BA"/>
    <w:rsid w:val="00511E8A"/>
    <w:rsid w:val="00512B72"/>
    <w:rsid w:val="00512BCA"/>
    <w:rsid w:val="00512F84"/>
    <w:rsid w:val="00512F89"/>
    <w:rsid w:val="005133DA"/>
    <w:rsid w:val="005136A1"/>
    <w:rsid w:val="005136DE"/>
    <w:rsid w:val="00513895"/>
    <w:rsid w:val="00513CD6"/>
    <w:rsid w:val="00513CF4"/>
    <w:rsid w:val="00514148"/>
    <w:rsid w:val="00514605"/>
    <w:rsid w:val="0051464D"/>
    <w:rsid w:val="00514B25"/>
    <w:rsid w:val="00514B59"/>
    <w:rsid w:val="00515140"/>
    <w:rsid w:val="00515258"/>
    <w:rsid w:val="00515274"/>
    <w:rsid w:val="00515334"/>
    <w:rsid w:val="005153F2"/>
    <w:rsid w:val="00515517"/>
    <w:rsid w:val="00515679"/>
    <w:rsid w:val="00515A72"/>
    <w:rsid w:val="00515B3F"/>
    <w:rsid w:val="00515EB2"/>
    <w:rsid w:val="00515EC8"/>
    <w:rsid w:val="005160C3"/>
    <w:rsid w:val="00516153"/>
    <w:rsid w:val="00516166"/>
    <w:rsid w:val="0051634D"/>
    <w:rsid w:val="0051645B"/>
    <w:rsid w:val="00517004"/>
    <w:rsid w:val="0051739F"/>
    <w:rsid w:val="005174E3"/>
    <w:rsid w:val="0051764B"/>
    <w:rsid w:val="005179B3"/>
    <w:rsid w:val="005179EB"/>
    <w:rsid w:val="00517A42"/>
    <w:rsid w:val="00517D3D"/>
    <w:rsid w:val="00517DC2"/>
    <w:rsid w:val="0052004B"/>
    <w:rsid w:val="00520145"/>
    <w:rsid w:val="005203BE"/>
    <w:rsid w:val="0052082C"/>
    <w:rsid w:val="00520D38"/>
    <w:rsid w:val="00520E7B"/>
    <w:rsid w:val="00520F4B"/>
    <w:rsid w:val="005213B7"/>
    <w:rsid w:val="005218D4"/>
    <w:rsid w:val="00521955"/>
    <w:rsid w:val="00521992"/>
    <w:rsid w:val="00521A85"/>
    <w:rsid w:val="00521D5E"/>
    <w:rsid w:val="00521DDE"/>
    <w:rsid w:val="005220A6"/>
    <w:rsid w:val="005223A9"/>
    <w:rsid w:val="00522407"/>
    <w:rsid w:val="00522607"/>
    <w:rsid w:val="0052274C"/>
    <w:rsid w:val="00522E83"/>
    <w:rsid w:val="00523006"/>
    <w:rsid w:val="0052310C"/>
    <w:rsid w:val="005234C4"/>
    <w:rsid w:val="00523AB4"/>
    <w:rsid w:val="0052427A"/>
    <w:rsid w:val="00524360"/>
    <w:rsid w:val="00524474"/>
    <w:rsid w:val="0052477A"/>
    <w:rsid w:val="00524844"/>
    <w:rsid w:val="00524B06"/>
    <w:rsid w:val="00524C70"/>
    <w:rsid w:val="00524F96"/>
    <w:rsid w:val="00525439"/>
    <w:rsid w:val="0052574B"/>
    <w:rsid w:val="00525855"/>
    <w:rsid w:val="00525ACC"/>
    <w:rsid w:val="00525E37"/>
    <w:rsid w:val="00525E51"/>
    <w:rsid w:val="00525F07"/>
    <w:rsid w:val="00526185"/>
    <w:rsid w:val="00526452"/>
    <w:rsid w:val="005266F0"/>
    <w:rsid w:val="00526836"/>
    <w:rsid w:val="00526871"/>
    <w:rsid w:val="005269ED"/>
    <w:rsid w:val="00526B94"/>
    <w:rsid w:val="00526CD7"/>
    <w:rsid w:val="00526DEE"/>
    <w:rsid w:val="00526DF7"/>
    <w:rsid w:val="00527956"/>
    <w:rsid w:val="00527E7C"/>
    <w:rsid w:val="00527F03"/>
    <w:rsid w:val="00527F51"/>
    <w:rsid w:val="00527F8A"/>
    <w:rsid w:val="00530107"/>
    <w:rsid w:val="00530175"/>
    <w:rsid w:val="00530427"/>
    <w:rsid w:val="00530478"/>
    <w:rsid w:val="00530AF0"/>
    <w:rsid w:val="00530C9C"/>
    <w:rsid w:val="00531033"/>
    <w:rsid w:val="00531277"/>
    <w:rsid w:val="005313FA"/>
    <w:rsid w:val="00531A5B"/>
    <w:rsid w:val="00531B1F"/>
    <w:rsid w:val="00531BB6"/>
    <w:rsid w:val="00531BE9"/>
    <w:rsid w:val="00531E76"/>
    <w:rsid w:val="00532082"/>
    <w:rsid w:val="00532150"/>
    <w:rsid w:val="00532432"/>
    <w:rsid w:val="005327B8"/>
    <w:rsid w:val="00532BC2"/>
    <w:rsid w:val="00532EBA"/>
    <w:rsid w:val="005330EC"/>
    <w:rsid w:val="0053324A"/>
    <w:rsid w:val="00533273"/>
    <w:rsid w:val="00533493"/>
    <w:rsid w:val="00533DE4"/>
    <w:rsid w:val="00533E41"/>
    <w:rsid w:val="00534149"/>
    <w:rsid w:val="0053441D"/>
    <w:rsid w:val="00534CC9"/>
    <w:rsid w:val="00534D12"/>
    <w:rsid w:val="00534D34"/>
    <w:rsid w:val="00534DC7"/>
    <w:rsid w:val="005351C1"/>
    <w:rsid w:val="005351DC"/>
    <w:rsid w:val="00535640"/>
    <w:rsid w:val="00535814"/>
    <w:rsid w:val="00535E17"/>
    <w:rsid w:val="00535E64"/>
    <w:rsid w:val="00535E98"/>
    <w:rsid w:val="005368D4"/>
    <w:rsid w:val="0053701D"/>
    <w:rsid w:val="00537793"/>
    <w:rsid w:val="00537A75"/>
    <w:rsid w:val="00537C1E"/>
    <w:rsid w:val="00537D13"/>
    <w:rsid w:val="00537D3D"/>
    <w:rsid w:val="00537F19"/>
    <w:rsid w:val="00537F8E"/>
    <w:rsid w:val="0054062F"/>
    <w:rsid w:val="0054084C"/>
    <w:rsid w:val="00540A2E"/>
    <w:rsid w:val="00540A41"/>
    <w:rsid w:val="00540B87"/>
    <w:rsid w:val="005411E5"/>
    <w:rsid w:val="00541422"/>
    <w:rsid w:val="00541D68"/>
    <w:rsid w:val="00541E9F"/>
    <w:rsid w:val="00541EE7"/>
    <w:rsid w:val="005420B1"/>
    <w:rsid w:val="00542216"/>
    <w:rsid w:val="005422A5"/>
    <w:rsid w:val="00542365"/>
    <w:rsid w:val="0054272D"/>
    <w:rsid w:val="00542B68"/>
    <w:rsid w:val="00542EE2"/>
    <w:rsid w:val="0054344E"/>
    <w:rsid w:val="005438AC"/>
    <w:rsid w:val="005438E7"/>
    <w:rsid w:val="005440CB"/>
    <w:rsid w:val="0054412C"/>
    <w:rsid w:val="00544461"/>
    <w:rsid w:val="00544593"/>
    <w:rsid w:val="00544F26"/>
    <w:rsid w:val="00545144"/>
    <w:rsid w:val="00545317"/>
    <w:rsid w:val="00545563"/>
    <w:rsid w:val="0054569A"/>
    <w:rsid w:val="00545C73"/>
    <w:rsid w:val="00545F71"/>
    <w:rsid w:val="00545F97"/>
    <w:rsid w:val="00546545"/>
    <w:rsid w:val="00546549"/>
    <w:rsid w:val="00546563"/>
    <w:rsid w:val="00546628"/>
    <w:rsid w:val="0054711F"/>
    <w:rsid w:val="005474B4"/>
    <w:rsid w:val="00547753"/>
    <w:rsid w:val="005478ED"/>
    <w:rsid w:val="00547DAD"/>
    <w:rsid w:val="00547DF4"/>
    <w:rsid w:val="00547E30"/>
    <w:rsid w:val="0055002E"/>
    <w:rsid w:val="00550139"/>
    <w:rsid w:val="0055053D"/>
    <w:rsid w:val="005506A9"/>
    <w:rsid w:val="005507AA"/>
    <w:rsid w:val="00550882"/>
    <w:rsid w:val="00550A88"/>
    <w:rsid w:val="00550E5A"/>
    <w:rsid w:val="00551013"/>
    <w:rsid w:val="005513E5"/>
    <w:rsid w:val="0055157A"/>
    <w:rsid w:val="00551890"/>
    <w:rsid w:val="00551C02"/>
    <w:rsid w:val="00551F2C"/>
    <w:rsid w:val="005521E0"/>
    <w:rsid w:val="00552358"/>
    <w:rsid w:val="00552507"/>
    <w:rsid w:val="00552516"/>
    <w:rsid w:val="005525D7"/>
    <w:rsid w:val="005526FE"/>
    <w:rsid w:val="0055278D"/>
    <w:rsid w:val="005528DD"/>
    <w:rsid w:val="00552920"/>
    <w:rsid w:val="00552D26"/>
    <w:rsid w:val="00552E08"/>
    <w:rsid w:val="00552E6D"/>
    <w:rsid w:val="0055301A"/>
    <w:rsid w:val="005530CC"/>
    <w:rsid w:val="00553642"/>
    <w:rsid w:val="0055365E"/>
    <w:rsid w:val="00553730"/>
    <w:rsid w:val="00553DB7"/>
    <w:rsid w:val="00554082"/>
    <w:rsid w:val="00554326"/>
    <w:rsid w:val="005544E8"/>
    <w:rsid w:val="0055451C"/>
    <w:rsid w:val="005547AC"/>
    <w:rsid w:val="00554882"/>
    <w:rsid w:val="005548A0"/>
    <w:rsid w:val="005548E9"/>
    <w:rsid w:val="005549E1"/>
    <w:rsid w:val="00554ABC"/>
    <w:rsid w:val="00554C1F"/>
    <w:rsid w:val="00554E67"/>
    <w:rsid w:val="005559AB"/>
    <w:rsid w:val="00555CA8"/>
    <w:rsid w:val="00556B6C"/>
    <w:rsid w:val="00556CFD"/>
    <w:rsid w:val="00556D7B"/>
    <w:rsid w:val="00556E2F"/>
    <w:rsid w:val="00556EF9"/>
    <w:rsid w:val="00557059"/>
    <w:rsid w:val="00557069"/>
    <w:rsid w:val="00557243"/>
    <w:rsid w:val="0055738F"/>
    <w:rsid w:val="00557C06"/>
    <w:rsid w:val="00557C60"/>
    <w:rsid w:val="00560433"/>
    <w:rsid w:val="00560518"/>
    <w:rsid w:val="00560655"/>
    <w:rsid w:val="0056065D"/>
    <w:rsid w:val="00560883"/>
    <w:rsid w:val="005608CC"/>
    <w:rsid w:val="00560C1B"/>
    <w:rsid w:val="00560D6A"/>
    <w:rsid w:val="00560F3F"/>
    <w:rsid w:val="00561207"/>
    <w:rsid w:val="005615D4"/>
    <w:rsid w:val="00561601"/>
    <w:rsid w:val="00561A36"/>
    <w:rsid w:val="00561B35"/>
    <w:rsid w:val="00561C7B"/>
    <w:rsid w:val="00562065"/>
    <w:rsid w:val="00562096"/>
    <w:rsid w:val="0056225F"/>
    <w:rsid w:val="00562950"/>
    <w:rsid w:val="00562C6B"/>
    <w:rsid w:val="00563135"/>
    <w:rsid w:val="00563221"/>
    <w:rsid w:val="005632AD"/>
    <w:rsid w:val="00563688"/>
    <w:rsid w:val="00563757"/>
    <w:rsid w:val="00563830"/>
    <w:rsid w:val="005638ED"/>
    <w:rsid w:val="005639A4"/>
    <w:rsid w:val="00563B7A"/>
    <w:rsid w:val="00563BE4"/>
    <w:rsid w:val="00564395"/>
    <w:rsid w:val="00564659"/>
    <w:rsid w:val="00564B25"/>
    <w:rsid w:val="00564DC7"/>
    <w:rsid w:val="00565240"/>
    <w:rsid w:val="005652DB"/>
    <w:rsid w:val="0056540D"/>
    <w:rsid w:val="00565468"/>
    <w:rsid w:val="005654DA"/>
    <w:rsid w:val="00565601"/>
    <w:rsid w:val="00565845"/>
    <w:rsid w:val="005659BB"/>
    <w:rsid w:val="00565ACC"/>
    <w:rsid w:val="00565D44"/>
    <w:rsid w:val="00565E69"/>
    <w:rsid w:val="00565FE7"/>
    <w:rsid w:val="00566312"/>
    <w:rsid w:val="00566989"/>
    <w:rsid w:val="00566A3B"/>
    <w:rsid w:val="00566AE6"/>
    <w:rsid w:val="00566D0A"/>
    <w:rsid w:val="00566D70"/>
    <w:rsid w:val="00566F86"/>
    <w:rsid w:val="0056705D"/>
    <w:rsid w:val="005670B5"/>
    <w:rsid w:val="005670FB"/>
    <w:rsid w:val="005672AB"/>
    <w:rsid w:val="00567944"/>
    <w:rsid w:val="005679E8"/>
    <w:rsid w:val="00567B50"/>
    <w:rsid w:val="00567BB4"/>
    <w:rsid w:val="00567E2D"/>
    <w:rsid w:val="00567F4B"/>
    <w:rsid w:val="00570068"/>
    <w:rsid w:val="0057015F"/>
    <w:rsid w:val="005701B0"/>
    <w:rsid w:val="005709C8"/>
    <w:rsid w:val="00570D99"/>
    <w:rsid w:val="00570DE0"/>
    <w:rsid w:val="00570EEA"/>
    <w:rsid w:val="00570F3B"/>
    <w:rsid w:val="005711D6"/>
    <w:rsid w:val="0057123E"/>
    <w:rsid w:val="005714A2"/>
    <w:rsid w:val="00571A14"/>
    <w:rsid w:val="00571B77"/>
    <w:rsid w:val="00571F9C"/>
    <w:rsid w:val="005721EB"/>
    <w:rsid w:val="0057225C"/>
    <w:rsid w:val="005726A1"/>
    <w:rsid w:val="0057293F"/>
    <w:rsid w:val="00572B06"/>
    <w:rsid w:val="00572E90"/>
    <w:rsid w:val="005730D1"/>
    <w:rsid w:val="0057310C"/>
    <w:rsid w:val="005731D2"/>
    <w:rsid w:val="005731F3"/>
    <w:rsid w:val="005734E3"/>
    <w:rsid w:val="00573651"/>
    <w:rsid w:val="00573723"/>
    <w:rsid w:val="00573809"/>
    <w:rsid w:val="00574791"/>
    <w:rsid w:val="005748D0"/>
    <w:rsid w:val="00574F1F"/>
    <w:rsid w:val="00575080"/>
    <w:rsid w:val="005753AF"/>
    <w:rsid w:val="005756BE"/>
    <w:rsid w:val="00575A08"/>
    <w:rsid w:val="00575A65"/>
    <w:rsid w:val="00575E0A"/>
    <w:rsid w:val="00575F36"/>
    <w:rsid w:val="005760C0"/>
    <w:rsid w:val="00576C64"/>
    <w:rsid w:val="005775DE"/>
    <w:rsid w:val="0057760E"/>
    <w:rsid w:val="00577947"/>
    <w:rsid w:val="00577B2D"/>
    <w:rsid w:val="00577DBB"/>
    <w:rsid w:val="00577E45"/>
    <w:rsid w:val="00580561"/>
    <w:rsid w:val="00580645"/>
    <w:rsid w:val="00580A0A"/>
    <w:rsid w:val="00580ACB"/>
    <w:rsid w:val="00580C09"/>
    <w:rsid w:val="00580CF2"/>
    <w:rsid w:val="0058123D"/>
    <w:rsid w:val="00581302"/>
    <w:rsid w:val="00581BC6"/>
    <w:rsid w:val="00581D46"/>
    <w:rsid w:val="00581FC5"/>
    <w:rsid w:val="0058230C"/>
    <w:rsid w:val="005824D8"/>
    <w:rsid w:val="005826DC"/>
    <w:rsid w:val="00582910"/>
    <w:rsid w:val="00582A75"/>
    <w:rsid w:val="00582B23"/>
    <w:rsid w:val="00582B56"/>
    <w:rsid w:val="00582C58"/>
    <w:rsid w:val="00582CAB"/>
    <w:rsid w:val="00582E0F"/>
    <w:rsid w:val="00583310"/>
    <w:rsid w:val="00583331"/>
    <w:rsid w:val="00583916"/>
    <w:rsid w:val="005839E1"/>
    <w:rsid w:val="00583CE7"/>
    <w:rsid w:val="00583D6B"/>
    <w:rsid w:val="00583D9F"/>
    <w:rsid w:val="005840DE"/>
    <w:rsid w:val="005842AE"/>
    <w:rsid w:val="005844F5"/>
    <w:rsid w:val="0058472D"/>
    <w:rsid w:val="00584B39"/>
    <w:rsid w:val="00584B68"/>
    <w:rsid w:val="00584B73"/>
    <w:rsid w:val="00585393"/>
    <w:rsid w:val="00585427"/>
    <w:rsid w:val="00585881"/>
    <w:rsid w:val="00586156"/>
    <w:rsid w:val="00586586"/>
    <w:rsid w:val="005865C2"/>
    <w:rsid w:val="00586631"/>
    <w:rsid w:val="00586AB9"/>
    <w:rsid w:val="00586AE6"/>
    <w:rsid w:val="00586B7C"/>
    <w:rsid w:val="00586BEB"/>
    <w:rsid w:val="00586D8D"/>
    <w:rsid w:val="0058705A"/>
    <w:rsid w:val="00587143"/>
    <w:rsid w:val="005873DE"/>
    <w:rsid w:val="0058748A"/>
    <w:rsid w:val="00587761"/>
    <w:rsid w:val="00587C86"/>
    <w:rsid w:val="005902AE"/>
    <w:rsid w:val="0059155F"/>
    <w:rsid w:val="00591764"/>
    <w:rsid w:val="00591993"/>
    <w:rsid w:val="00591B19"/>
    <w:rsid w:val="00591D10"/>
    <w:rsid w:val="005923E2"/>
    <w:rsid w:val="00592849"/>
    <w:rsid w:val="00592897"/>
    <w:rsid w:val="00592C3E"/>
    <w:rsid w:val="00592CAA"/>
    <w:rsid w:val="00592DB6"/>
    <w:rsid w:val="00592E93"/>
    <w:rsid w:val="005931EF"/>
    <w:rsid w:val="0059335C"/>
    <w:rsid w:val="005933F2"/>
    <w:rsid w:val="00593605"/>
    <w:rsid w:val="0059376A"/>
    <w:rsid w:val="0059376F"/>
    <w:rsid w:val="0059384D"/>
    <w:rsid w:val="005939E2"/>
    <w:rsid w:val="00593ABE"/>
    <w:rsid w:val="00593B1C"/>
    <w:rsid w:val="00593CCD"/>
    <w:rsid w:val="005943D3"/>
    <w:rsid w:val="005943E2"/>
    <w:rsid w:val="00594454"/>
    <w:rsid w:val="00594476"/>
    <w:rsid w:val="0059474C"/>
    <w:rsid w:val="00594905"/>
    <w:rsid w:val="0059494F"/>
    <w:rsid w:val="00594B5E"/>
    <w:rsid w:val="00595258"/>
    <w:rsid w:val="005953A8"/>
    <w:rsid w:val="0059552C"/>
    <w:rsid w:val="005959F2"/>
    <w:rsid w:val="00595E99"/>
    <w:rsid w:val="00595ED8"/>
    <w:rsid w:val="00596006"/>
    <w:rsid w:val="00596385"/>
    <w:rsid w:val="005967E8"/>
    <w:rsid w:val="00596C4E"/>
    <w:rsid w:val="00596E13"/>
    <w:rsid w:val="00596E4B"/>
    <w:rsid w:val="00597155"/>
    <w:rsid w:val="0059755E"/>
    <w:rsid w:val="005979F2"/>
    <w:rsid w:val="00597AF6"/>
    <w:rsid w:val="005A035A"/>
    <w:rsid w:val="005A03A1"/>
    <w:rsid w:val="005A0403"/>
    <w:rsid w:val="005A0958"/>
    <w:rsid w:val="005A0BD3"/>
    <w:rsid w:val="005A0F89"/>
    <w:rsid w:val="005A1082"/>
    <w:rsid w:val="005A116B"/>
    <w:rsid w:val="005A1175"/>
    <w:rsid w:val="005A1A41"/>
    <w:rsid w:val="005A1B47"/>
    <w:rsid w:val="005A202F"/>
    <w:rsid w:val="005A20AD"/>
    <w:rsid w:val="005A240A"/>
    <w:rsid w:val="005A2677"/>
    <w:rsid w:val="005A2805"/>
    <w:rsid w:val="005A29A0"/>
    <w:rsid w:val="005A2B3E"/>
    <w:rsid w:val="005A2F71"/>
    <w:rsid w:val="005A3541"/>
    <w:rsid w:val="005A3745"/>
    <w:rsid w:val="005A3A82"/>
    <w:rsid w:val="005A3E65"/>
    <w:rsid w:val="005A4096"/>
    <w:rsid w:val="005A4A71"/>
    <w:rsid w:val="005A4D1A"/>
    <w:rsid w:val="005A5111"/>
    <w:rsid w:val="005A51B1"/>
    <w:rsid w:val="005A51BE"/>
    <w:rsid w:val="005A5424"/>
    <w:rsid w:val="005A5462"/>
    <w:rsid w:val="005A54C3"/>
    <w:rsid w:val="005A5705"/>
    <w:rsid w:val="005A574D"/>
    <w:rsid w:val="005A58F2"/>
    <w:rsid w:val="005A64A1"/>
    <w:rsid w:val="005A6534"/>
    <w:rsid w:val="005A657F"/>
    <w:rsid w:val="005A6789"/>
    <w:rsid w:val="005A67D0"/>
    <w:rsid w:val="005A6879"/>
    <w:rsid w:val="005A68BB"/>
    <w:rsid w:val="005A6C13"/>
    <w:rsid w:val="005A6DCA"/>
    <w:rsid w:val="005A6F5F"/>
    <w:rsid w:val="005A7076"/>
    <w:rsid w:val="005A7233"/>
    <w:rsid w:val="005A72B6"/>
    <w:rsid w:val="005A733E"/>
    <w:rsid w:val="005A74CD"/>
    <w:rsid w:val="005A77A7"/>
    <w:rsid w:val="005A7DDB"/>
    <w:rsid w:val="005A7EAD"/>
    <w:rsid w:val="005A7F56"/>
    <w:rsid w:val="005B038A"/>
    <w:rsid w:val="005B0AE2"/>
    <w:rsid w:val="005B0D5E"/>
    <w:rsid w:val="005B0E1C"/>
    <w:rsid w:val="005B1E69"/>
    <w:rsid w:val="005B2C2F"/>
    <w:rsid w:val="005B2FE2"/>
    <w:rsid w:val="005B310D"/>
    <w:rsid w:val="005B326D"/>
    <w:rsid w:val="005B3355"/>
    <w:rsid w:val="005B36A5"/>
    <w:rsid w:val="005B38E8"/>
    <w:rsid w:val="005B3A16"/>
    <w:rsid w:val="005B3BD1"/>
    <w:rsid w:val="005B3DA8"/>
    <w:rsid w:val="005B3EA1"/>
    <w:rsid w:val="005B4024"/>
    <w:rsid w:val="005B4068"/>
    <w:rsid w:val="005B49E6"/>
    <w:rsid w:val="005B4A4D"/>
    <w:rsid w:val="005B4AED"/>
    <w:rsid w:val="005B4D66"/>
    <w:rsid w:val="005B4F12"/>
    <w:rsid w:val="005B549C"/>
    <w:rsid w:val="005B56FA"/>
    <w:rsid w:val="005B5AAE"/>
    <w:rsid w:val="005B5ABA"/>
    <w:rsid w:val="005B5D74"/>
    <w:rsid w:val="005B5E2F"/>
    <w:rsid w:val="005B5EC0"/>
    <w:rsid w:val="005B5F24"/>
    <w:rsid w:val="005B6082"/>
    <w:rsid w:val="005B6152"/>
    <w:rsid w:val="005B6521"/>
    <w:rsid w:val="005B6589"/>
    <w:rsid w:val="005B6757"/>
    <w:rsid w:val="005B6BDA"/>
    <w:rsid w:val="005B6CFE"/>
    <w:rsid w:val="005B6DF0"/>
    <w:rsid w:val="005B6E0D"/>
    <w:rsid w:val="005B6E47"/>
    <w:rsid w:val="005B71C0"/>
    <w:rsid w:val="005B7220"/>
    <w:rsid w:val="005B7267"/>
    <w:rsid w:val="005B7476"/>
    <w:rsid w:val="005B74EF"/>
    <w:rsid w:val="005B7AD1"/>
    <w:rsid w:val="005B7C57"/>
    <w:rsid w:val="005B7C60"/>
    <w:rsid w:val="005B7E3E"/>
    <w:rsid w:val="005B7F0A"/>
    <w:rsid w:val="005C008F"/>
    <w:rsid w:val="005C0288"/>
    <w:rsid w:val="005C0A13"/>
    <w:rsid w:val="005C0EAB"/>
    <w:rsid w:val="005C10BF"/>
    <w:rsid w:val="005C11B7"/>
    <w:rsid w:val="005C1B2E"/>
    <w:rsid w:val="005C20DE"/>
    <w:rsid w:val="005C215B"/>
    <w:rsid w:val="005C24CD"/>
    <w:rsid w:val="005C2933"/>
    <w:rsid w:val="005C2D07"/>
    <w:rsid w:val="005C3583"/>
    <w:rsid w:val="005C3655"/>
    <w:rsid w:val="005C3A63"/>
    <w:rsid w:val="005C3A65"/>
    <w:rsid w:val="005C3CB9"/>
    <w:rsid w:val="005C3CBE"/>
    <w:rsid w:val="005C3D1F"/>
    <w:rsid w:val="005C3D49"/>
    <w:rsid w:val="005C3D4F"/>
    <w:rsid w:val="005C3EAA"/>
    <w:rsid w:val="005C3EE6"/>
    <w:rsid w:val="005C3F8B"/>
    <w:rsid w:val="005C40AF"/>
    <w:rsid w:val="005C4234"/>
    <w:rsid w:val="005C48B7"/>
    <w:rsid w:val="005C49DF"/>
    <w:rsid w:val="005C4D34"/>
    <w:rsid w:val="005C4D53"/>
    <w:rsid w:val="005C4F06"/>
    <w:rsid w:val="005C502E"/>
    <w:rsid w:val="005C5129"/>
    <w:rsid w:val="005C5653"/>
    <w:rsid w:val="005C5C9F"/>
    <w:rsid w:val="005C5E92"/>
    <w:rsid w:val="005C5F75"/>
    <w:rsid w:val="005C6288"/>
    <w:rsid w:val="005C655B"/>
    <w:rsid w:val="005C66D6"/>
    <w:rsid w:val="005C6705"/>
    <w:rsid w:val="005C6AB3"/>
    <w:rsid w:val="005C6C69"/>
    <w:rsid w:val="005C6D48"/>
    <w:rsid w:val="005C6DCA"/>
    <w:rsid w:val="005C7792"/>
    <w:rsid w:val="005C7A43"/>
    <w:rsid w:val="005C7B43"/>
    <w:rsid w:val="005D0BFC"/>
    <w:rsid w:val="005D0C73"/>
    <w:rsid w:val="005D0EA9"/>
    <w:rsid w:val="005D1103"/>
    <w:rsid w:val="005D1359"/>
    <w:rsid w:val="005D14B0"/>
    <w:rsid w:val="005D15E1"/>
    <w:rsid w:val="005D1805"/>
    <w:rsid w:val="005D18BA"/>
    <w:rsid w:val="005D1A7B"/>
    <w:rsid w:val="005D1B5B"/>
    <w:rsid w:val="005D1DF6"/>
    <w:rsid w:val="005D2009"/>
    <w:rsid w:val="005D201C"/>
    <w:rsid w:val="005D21A3"/>
    <w:rsid w:val="005D24F0"/>
    <w:rsid w:val="005D25E4"/>
    <w:rsid w:val="005D266C"/>
    <w:rsid w:val="005D2732"/>
    <w:rsid w:val="005D2790"/>
    <w:rsid w:val="005D2919"/>
    <w:rsid w:val="005D2CFF"/>
    <w:rsid w:val="005D2F6A"/>
    <w:rsid w:val="005D3112"/>
    <w:rsid w:val="005D31F4"/>
    <w:rsid w:val="005D339C"/>
    <w:rsid w:val="005D37FC"/>
    <w:rsid w:val="005D3817"/>
    <w:rsid w:val="005D3E14"/>
    <w:rsid w:val="005D4353"/>
    <w:rsid w:val="005D4CC6"/>
    <w:rsid w:val="005D51A6"/>
    <w:rsid w:val="005D5339"/>
    <w:rsid w:val="005D5705"/>
    <w:rsid w:val="005D5765"/>
    <w:rsid w:val="005D5DC5"/>
    <w:rsid w:val="005D5F66"/>
    <w:rsid w:val="005D602A"/>
    <w:rsid w:val="005D6096"/>
    <w:rsid w:val="005D611E"/>
    <w:rsid w:val="005D6129"/>
    <w:rsid w:val="005D644B"/>
    <w:rsid w:val="005D6A12"/>
    <w:rsid w:val="005D6A9D"/>
    <w:rsid w:val="005D6CC8"/>
    <w:rsid w:val="005D6D7B"/>
    <w:rsid w:val="005D6E6D"/>
    <w:rsid w:val="005D74D2"/>
    <w:rsid w:val="005D77B3"/>
    <w:rsid w:val="005D78FF"/>
    <w:rsid w:val="005D7B80"/>
    <w:rsid w:val="005D7ECF"/>
    <w:rsid w:val="005E0466"/>
    <w:rsid w:val="005E04F0"/>
    <w:rsid w:val="005E06FA"/>
    <w:rsid w:val="005E07B4"/>
    <w:rsid w:val="005E0938"/>
    <w:rsid w:val="005E0AC9"/>
    <w:rsid w:val="005E0B36"/>
    <w:rsid w:val="005E0E24"/>
    <w:rsid w:val="005E0F93"/>
    <w:rsid w:val="005E12BD"/>
    <w:rsid w:val="005E1450"/>
    <w:rsid w:val="005E15E0"/>
    <w:rsid w:val="005E1710"/>
    <w:rsid w:val="005E1C70"/>
    <w:rsid w:val="005E1DC6"/>
    <w:rsid w:val="005E1E1C"/>
    <w:rsid w:val="005E1EF1"/>
    <w:rsid w:val="005E23F1"/>
    <w:rsid w:val="005E25A3"/>
    <w:rsid w:val="005E28B1"/>
    <w:rsid w:val="005E2FF1"/>
    <w:rsid w:val="005E338F"/>
    <w:rsid w:val="005E3CD7"/>
    <w:rsid w:val="005E4191"/>
    <w:rsid w:val="005E42E5"/>
    <w:rsid w:val="005E4A6C"/>
    <w:rsid w:val="005E4BCA"/>
    <w:rsid w:val="005E4C3A"/>
    <w:rsid w:val="005E5306"/>
    <w:rsid w:val="005E5599"/>
    <w:rsid w:val="005E5624"/>
    <w:rsid w:val="005E568F"/>
    <w:rsid w:val="005E56F8"/>
    <w:rsid w:val="005E58A4"/>
    <w:rsid w:val="005E5AFE"/>
    <w:rsid w:val="005E5EF1"/>
    <w:rsid w:val="005E5FA0"/>
    <w:rsid w:val="005E60BA"/>
    <w:rsid w:val="005E6735"/>
    <w:rsid w:val="005E679B"/>
    <w:rsid w:val="005E6A64"/>
    <w:rsid w:val="005E6ADD"/>
    <w:rsid w:val="005E6BA6"/>
    <w:rsid w:val="005E6D10"/>
    <w:rsid w:val="005E6EBB"/>
    <w:rsid w:val="005E7900"/>
    <w:rsid w:val="005E79EE"/>
    <w:rsid w:val="005E7C90"/>
    <w:rsid w:val="005E7D18"/>
    <w:rsid w:val="005E7F8F"/>
    <w:rsid w:val="005F035D"/>
    <w:rsid w:val="005F071E"/>
    <w:rsid w:val="005F0EE0"/>
    <w:rsid w:val="005F0FE7"/>
    <w:rsid w:val="005F101C"/>
    <w:rsid w:val="005F1191"/>
    <w:rsid w:val="005F1CBF"/>
    <w:rsid w:val="005F1D91"/>
    <w:rsid w:val="005F2505"/>
    <w:rsid w:val="005F2683"/>
    <w:rsid w:val="005F2D3E"/>
    <w:rsid w:val="005F2D43"/>
    <w:rsid w:val="005F3189"/>
    <w:rsid w:val="005F31E8"/>
    <w:rsid w:val="005F3508"/>
    <w:rsid w:val="005F3618"/>
    <w:rsid w:val="005F3A52"/>
    <w:rsid w:val="005F3C40"/>
    <w:rsid w:val="005F3D9D"/>
    <w:rsid w:val="005F4002"/>
    <w:rsid w:val="005F402C"/>
    <w:rsid w:val="005F42B0"/>
    <w:rsid w:val="005F46DB"/>
    <w:rsid w:val="005F4AB0"/>
    <w:rsid w:val="005F4D0A"/>
    <w:rsid w:val="005F4F05"/>
    <w:rsid w:val="005F4F57"/>
    <w:rsid w:val="005F50B0"/>
    <w:rsid w:val="005F567C"/>
    <w:rsid w:val="005F5933"/>
    <w:rsid w:val="005F5DFD"/>
    <w:rsid w:val="005F5EB2"/>
    <w:rsid w:val="005F6011"/>
    <w:rsid w:val="005F6109"/>
    <w:rsid w:val="005F673E"/>
    <w:rsid w:val="005F674C"/>
    <w:rsid w:val="005F6F37"/>
    <w:rsid w:val="005F72E4"/>
    <w:rsid w:val="005F73C7"/>
    <w:rsid w:val="005F7951"/>
    <w:rsid w:val="005F7999"/>
    <w:rsid w:val="005F7B43"/>
    <w:rsid w:val="005F7B56"/>
    <w:rsid w:val="00600020"/>
    <w:rsid w:val="006001FB"/>
    <w:rsid w:val="006001FC"/>
    <w:rsid w:val="006002FE"/>
    <w:rsid w:val="00600AF3"/>
    <w:rsid w:val="00600F67"/>
    <w:rsid w:val="00600FC6"/>
    <w:rsid w:val="0060149F"/>
    <w:rsid w:val="00601564"/>
    <w:rsid w:val="00601D62"/>
    <w:rsid w:val="00601F79"/>
    <w:rsid w:val="0060201D"/>
    <w:rsid w:val="006021DB"/>
    <w:rsid w:val="0060241E"/>
    <w:rsid w:val="00602ADB"/>
    <w:rsid w:val="00602C81"/>
    <w:rsid w:val="0060320F"/>
    <w:rsid w:val="0060339D"/>
    <w:rsid w:val="006035BA"/>
    <w:rsid w:val="006037BA"/>
    <w:rsid w:val="00603A56"/>
    <w:rsid w:val="00604123"/>
    <w:rsid w:val="006044B4"/>
    <w:rsid w:val="00604519"/>
    <w:rsid w:val="0060474D"/>
    <w:rsid w:val="006047D1"/>
    <w:rsid w:val="00605290"/>
    <w:rsid w:val="006056DA"/>
    <w:rsid w:val="00605B43"/>
    <w:rsid w:val="00605D5D"/>
    <w:rsid w:val="00605DD7"/>
    <w:rsid w:val="00605F90"/>
    <w:rsid w:val="0060611E"/>
    <w:rsid w:val="00606201"/>
    <w:rsid w:val="00606387"/>
    <w:rsid w:val="00606459"/>
    <w:rsid w:val="00606A68"/>
    <w:rsid w:val="00606B9B"/>
    <w:rsid w:val="00606D85"/>
    <w:rsid w:val="00606E7E"/>
    <w:rsid w:val="006073E0"/>
    <w:rsid w:val="0060763C"/>
    <w:rsid w:val="00607BEA"/>
    <w:rsid w:val="00607E36"/>
    <w:rsid w:val="00607FE2"/>
    <w:rsid w:val="00610085"/>
    <w:rsid w:val="0061062B"/>
    <w:rsid w:val="0061089D"/>
    <w:rsid w:val="00610B8D"/>
    <w:rsid w:val="00610F8C"/>
    <w:rsid w:val="00611FEA"/>
    <w:rsid w:val="00612143"/>
    <w:rsid w:val="0061272D"/>
    <w:rsid w:val="00612C36"/>
    <w:rsid w:val="00612CED"/>
    <w:rsid w:val="00612CFE"/>
    <w:rsid w:val="00613064"/>
    <w:rsid w:val="006131A8"/>
    <w:rsid w:val="006131DF"/>
    <w:rsid w:val="0061324B"/>
    <w:rsid w:val="006132F6"/>
    <w:rsid w:val="0061359F"/>
    <w:rsid w:val="00613C39"/>
    <w:rsid w:val="00613F6F"/>
    <w:rsid w:val="0061411E"/>
    <w:rsid w:val="00614602"/>
    <w:rsid w:val="00614920"/>
    <w:rsid w:val="00614E91"/>
    <w:rsid w:val="00614EAD"/>
    <w:rsid w:val="006150B1"/>
    <w:rsid w:val="00615205"/>
    <w:rsid w:val="0061528D"/>
    <w:rsid w:val="006154FC"/>
    <w:rsid w:val="00615638"/>
    <w:rsid w:val="0061585D"/>
    <w:rsid w:val="006159C4"/>
    <w:rsid w:val="00615CDB"/>
    <w:rsid w:val="00615DE8"/>
    <w:rsid w:val="00616124"/>
    <w:rsid w:val="006162EC"/>
    <w:rsid w:val="006164DA"/>
    <w:rsid w:val="00616C0D"/>
    <w:rsid w:val="00616C19"/>
    <w:rsid w:val="00616D3A"/>
    <w:rsid w:val="0061703A"/>
    <w:rsid w:val="00617417"/>
    <w:rsid w:val="00617512"/>
    <w:rsid w:val="006176C4"/>
    <w:rsid w:val="00617988"/>
    <w:rsid w:val="00617AB7"/>
    <w:rsid w:val="00620119"/>
    <w:rsid w:val="006201D1"/>
    <w:rsid w:val="00620281"/>
    <w:rsid w:val="00620296"/>
    <w:rsid w:val="006202BE"/>
    <w:rsid w:val="00620373"/>
    <w:rsid w:val="0062053B"/>
    <w:rsid w:val="006205AF"/>
    <w:rsid w:val="0062068C"/>
    <w:rsid w:val="0062083D"/>
    <w:rsid w:val="006208F5"/>
    <w:rsid w:val="00620AFE"/>
    <w:rsid w:val="00620B2F"/>
    <w:rsid w:val="00620DA1"/>
    <w:rsid w:val="00620E61"/>
    <w:rsid w:val="00620FA8"/>
    <w:rsid w:val="0062115A"/>
    <w:rsid w:val="0062142C"/>
    <w:rsid w:val="00621720"/>
    <w:rsid w:val="00621AD5"/>
    <w:rsid w:val="00621C4D"/>
    <w:rsid w:val="00621CDC"/>
    <w:rsid w:val="00621DF1"/>
    <w:rsid w:val="00621FC2"/>
    <w:rsid w:val="0062224A"/>
    <w:rsid w:val="006222F1"/>
    <w:rsid w:val="006228CB"/>
    <w:rsid w:val="00623263"/>
    <w:rsid w:val="0062364D"/>
    <w:rsid w:val="00623A34"/>
    <w:rsid w:val="00623AAE"/>
    <w:rsid w:val="00623AB2"/>
    <w:rsid w:val="00623EDA"/>
    <w:rsid w:val="006240CC"/>
    <w:rsid w:val="006244FA"/>
    <w:rsid w:val="00624525"/>
    <w:rsid w:val="006249BA"/>
    <w:rsid w:val="006249EE"/>
    <w:rsid w:val="00624D82"/>
    <w:rsid w:val="00624DED"/>
    <w:rsid w:val="006255DF"/>
    <w:rsid w:val="006256F2"/>
    <w:rsid w:val="0062577B"/>
    <w:rsid w:val="006257B3"/>
    <w:rsid w:val="00625967"/>
    <w:rsid w:val="00625FE9"/>
    <w:rsid w:val="006260E4"/>
    <w:rsid w:val="0062613B"/>
    <w:rsid w:val="0062613E"/>
    <w:rsid w:val="0062618F"/>
    <w:rsid w:val="006268A6"/>
    <w:rsid w:val="00626B08"/>
    <w:rsid w:val="00626D46"/>
    <w:rsid w:val="00626E29"/>
    <w:rsid w:val="0062703E"/>
    <w:rsid w:val="006270EF"/>
    <w:rsid w:val="0062722C"/>
    <w:rsid w:val="006275D9"/>
    <w:rsid w:val="00627A64"/>
    <w:rsid w:val="00627D11"/>
    <w:rsid w:val="0063004C"/>
    <w:rsid w:val="006301D6"/>
    <w:rsid w:val="006302F0"/>
    <w:rsid w:val="00630382"/>
    <w:rsid w:val="00630B9E"/>
    <w:rsid w:val="006311B3"/>
    <w:rsid w:val="0063120A"/>
    <w:rsid w:val="006313AA"/>
    <w:rsid w:val="00631622"/>
    <w:rsid w:val="006319D2"/>
    <w:rsid w:val="00631D72"/>
    <w:rsid w:val="00631E12"/>
    <w:rsid w:val="00631FA9"/>
    <w:rsid w:val="006320B8"/>
    <w:rsid w:val="00632124"/>
    <w:rsid w:val="00632162"/>
    <w:rsid w:val="00632291"/>
    <w:rsid w:val="00632BF4"/>
    <w:rsid w:val="00632DA5"/>
    <w:rsid w:val="00632DBB"/>
    <w:rsid w:val="00632EF4"/>
    <w:rsid w:val="006335FE"/>
    <w:rsid w:val="0063369E"/>
    <w:rsid w:val="0063372D"/>
    <w:rsid w:val="00633876"/>
    <w:rsid w:val="0063424F"/>
    <w:rsid w:val="00634398"/>
    <w:rsid w:val="006344CC"/>
    <w:rsid w:val="00634F4A"/>
    <w:rsid w:val="0063508B"/>
    <w:rsid w:val="0063514A"/>
    <w:rsid w:val="0063591D"/>
    <w:rsid w:val="006360D7"/>
    <w:rsid w:val="0063639F"/>
    <w:rsid w:val="00636407"/>
    <w:rsid w:val="00636DA3"/>
    <w:rsid w:val="00636E21"/>
    <w:rsid w:val="00637135"/>
    <w:rsid w:val="00637230"/>
    <w:rsid w:val="006373D9"/>
    <w:rsid w:val="006378AA"/>
    <w:rsid w:val="00637AC6"/>
    <w:rsid w:val="006400F2"/>
    <w:rsid w:val="00640185"/>
    <w:rsid w:val="0064033F"/>
    <w:rsid w:val="0064054C"/>
    <w:rsid w:val="0064082F"/>
    <w:rsid w:val="006408A8"/>
    <w:rsid w:val="00640BF6"/>
    <w:rsid w:val="006410B0"/>
    <w:rsid w:val="00641278"/>
    <w:rsid w:val="0064140F"/>
    <w:rsid w:val="00641438"/>
    <w:rsid w:val="00641464"/>
    <w:rsid w:val="00641507"/>
    <w:rsid w:val="0064160E"/>
    <w:rsid w:val="0064176F"/>
    <w:rsid w:val="00641A82"/>
    <w:rsid w:val="00641B2E"/>
    <w:rsid w:val="00641B6B"/>
    <w:rsid w:val="00641D1A"/>
    <w:rsid w:val="00642631"/>
    <w:rsid w:val="00642922"/>
    <w:rsid w:val="00642B5B"/>
    <w:rsid w:val="00642BF8"/>
    <w:rsid w:val="00642E92"/>
    <w:rsid w:val="006431CF"/>
    <w:rsid w:val="006436D5"/>
    <w:rsid w:val="00643865"/>
    <w:rsid w:val="00643CE7"/>
    <w:rsid w:val="0064401D"/>
    <w:rsid w:val="006441DF"/>
    <w:rsid w:val="0064433E"/>
    <w:rsid w:val="00644434"/>
    <w:rsid w:val="00644A38"/>
    <w:rsid w:val="00644A98"/>
    <w:rsid w:val="00644FC3"/>
    <w:rsid w:val="0064541C"/>
    <w:rsid w:val="00645452"/>
    <w:rsid w:val="006454D8"/>
    <w:rsid w:val="00645503"/>
    <w:rsid w:val="00645A99"/>
    <w:rsid w:val="00645AA7"/>
    <w:rsid w:val="00645D41"/>
    <w:rsid w:val="00645E8A"/>
    <w:rsid w:val="00646FA0"/>
    <w:rsid w:val="006473F0"/>
    <w:rsid w:val="00647BDD"/>
    <w:rsid w:val="006500F6"/>
    <w:rsid w:val="00650113"/>
    <w:rsid w:val="0065131E"/>
    <w:rsid w:val="0065184A"/>
    <w:rsid w:val="006518E6"/>
    <w:rsid w:val="006519AF"/>
    <w:rsid w:val="00651A1F"/>
    <w:rsid w:val="00651A2B"/>
    <w:rsid w:val="00651A2E"/>
    <w:rsid w:val="00651AB5"/>
    <w:rsid w:val="00651AF9"/>
    <w:rsid w:val="00651B47"/>
    <w:rsid w:val="00651C4B"/>
    <w:rsid w:val="00651D50"/>
    <w:rsid w:val="00651F86"/>
    <w:rsid w:val="00652314"/>
    <w:rsid w:val="006526AD"/>
    <w:rsid w:val="00652840"/>
    <w:rsid w:val="0065292E"/>
    <w:rsid w:val="006529EB"/>
    <w:rsid w:val="00652CFD"/>
    <w:rsid w:val="00652E36"/>
    <w:rsid w:val="0065314E"/>
    <w:rsid w:val="00653201"/>
    <w:rsid w:val="00653654"/>
    <w:rsid w:val="006536F3"/>
    <w:rsid w:val="0065379E"/>
    <w:rsid w:val="00653BC6"/>
    <w:rsid w:val="00654088"/>
    <w:rsid w:val="0065413D"/>
    <w:rsid w:val="006541DE"/>
    <w:rsid w:val="006544F7"/>
    <w:rsid w:val="00654503"/>
    <w:rsid w:val="0065485A"/>
    <w:rsid w:val="00654BB2"/>
    <w:rsid w:val="00654EBA"/>
    <w:rsid w:val="00655594"/>
    <w:rsid w:val="006556BC"/>
    <w:rsid w:val="00655A07"/>
    <w:rsid w:val="00655AD9"/>
    <w:rsid w:val="00655C18"/>
    <w:rsid w:val="00655C4B"/>
    <w:rsid w:val="0065604E"/>
    <w:rsid w:val="006561C4"/>
    <w:rsid w:val="006562D9"/>
    <w:rsid w:val="0065659A"/>
    <w:rsid w:val="006568BE"/>
    <w:rsid w:val="00656C1F"/>
    <w:rsid w:val="00656DF0"/>
    <w:rsid w:val="00656EBD"/>
    <w:rsid w:val="0065708D"/>
    <w:rsid w:val="006571FE"/>
    <w:rsid w:val="006572F5"/>
    <w:rsid w:val="0065736F"/>
    <w:rsid w:val="006577CB"/>
    <w:rsid w:val="00657C57"/>
    <w:rsid w:val="00660588"/>
    <w:rsid w:val="0066085A"/>
    <w:rsid w:val="00660E2A"/>
    <w:rsid w:val="00660ED3"/>
    <w:rsid w:val="00660F29"/>
    <w:rsid w:val="00660F3B"/>
    <w:rsid w:val="0066128C"/>
    <w:rsid w:val="0066146F"/>
    <w:rsid w:val="006617CD"/>
    <w:rsid w:val="0066195F"/>
    <w:rsid w:val="00661F15"/>
    <w:rsid w:val="00661F31"/>
    <w:rsid w:val="00662345"/>
    <w:rsid w:val="006628E1"/>
    <w:rsid w:val="00662D91"/>
    <w:rsid w:val="006634B3"/>
    <w:rsid w:val="00663AC4"/>
    <w:rsid w:val="006642EA"/>
    <w:rsid w:val="006643DC"/>
    <w:rsid w:val="0066448A"/>
    <w:rsid w:val="006644A1"/>
    <w:rsid w:val="0066457A"/>
    <w:rsid w:val="00664589"/>
    <w:rsid w:val="00664681"/>
    <w:rsid w:val="006646DE"/>
    <w:rsid w:val="0066471A"/>
    <w:rsid w:val="0066473E"/>
    <w:rsid w:val="00664A8F"/>
    <w:rsid w:val="00664CFA"/>
    <w:rsid w:val="0066529D"/>
    <w:rsid w:val="006654C1"/>
    <w:rsid w:val="006654CF"/>
    <w:rsid w:val="006654D3"/>
    <w:rsid w:val="0066576A"/>
    <w:rsid w:val="00665858"/>
    <w:rsid w:val="00665C1E"/>
    <w:rsid w:val="006662C4"/>
    <w:rsid w:val="00666555"/>
    <w:rsid w:val="00666759"/>
    <w:rsid w:val="006667FF"/>
    <w:rsid w:val="00666A6B"/>
    <w:rsid w:val="00666DB1"/>
    <w:rsid w:val="00666DCD"/>
    <w:rsid w:val="00667033"/>
    <w:rsid w:val="0066736C"/>
    <w:rsid w:val="006674C6"/>
    <w:rsid w:val="00667572"/>
    <w:rsid w:val="0066781B"/>
    <w:rsid w:val="00667BD9"/>
    <w:rsid w:val="00667F16"/>
    <w:rsid w:val="00667F87"/>
    <w:rsid w:val="00670193"/>
    <w:rsid w:val="00670A2A"/>
    <w:rsid w:val="00670B2C"/>
    <w:rsid w:val="00670BB1"/>
    <w:rsid w:val="00670FE1"/>
    <w:rsid w:val="0067146F"/>
    <w:rsid w:val="00671B2A"/>
    <w:rsid w:val="00671B2C"/>
    <w:rsid w:val="0067202D"/>
    <w:rsid w:val="00672156"/>
    <w:rsid w:val="00672555"/>
    <w:rsid w:val="00672640"/>
    <w:rsid w:val="00672756"/>
    <w:rsid w:val="00672897"/>
    <w:rsid w:val="00672C04"/>
    <w:rsid w:val="00672CD7"/>
    <w:rsid w:val="00672DC2"/>
    <w:rsid w:val="00672E52"/>
    <w:rsid w:val="00672F03"/>
    <w:rsid w:val="0067377D"/>
    <w:rsid w:val="00673805"/>
    <w:rsid w:val="0067383F"/>
    <w:rsid w:val="006739D8"/>
    <w:rsid w:val="00673AEB"/>
    <w:rsid w:val="00674013"/>
    <w:rsid w:val="006740C6"/>
    <w:rsid w:val="00674231"/>
    <w:rsid w:val="006746F7"/>
    <w:rsid w:val="00674952"/>
    <w:rsid w:val="00674A20"/>
    <w:rsid w:val="00674B7C"/>
    <w:rsid w:val="006751AD"/>
    <w:rsid w:val="00675354"/>
    <w:rsid w:val="00675381"/>
    <w:rsid w:val="00675500"/>
    <w:rsid w:val="00675794"/>
    <w:rsid w:val="006757B6"/>
    <w:rsid w:val="00676701"/>
    <w:rsid w:val="00676705"/>
    <w:rsid w:val="006769AB"/>
    <w:rsid w:val="00676AAE"/>
    <w:rsid w:val="0067764F"/>
    <w:rsid w:val="006776F5"/>
    <w:rsid w:val="0067794C"/>
    <w:rsid w:val="00677BE7"/>
    <w:rsid w:val="006802A9"/>
    <w:rsid w:val="006802EB"/>
    <w:rsid w:val="00680521"/>
    <w:rsid w:val="00680670"/>
    <w:rsid w:val="006807D3"/>
    <w:rsid w:val="00680C35"/>
    <w:rsid w:val="00680D7B"/>
    <w:rsid w:val="00680DF7"/>
    <w:rsid w:val="00680EF4"/>
    <w:rsid w:val="00681879"/>
    <w:rsid w:val="006818A6"/>
    <w:rsid w:val="00682144"/>
    <w:rsid w:val="006821A5"/>
    <w:rsid w:val="0068226A"/>
    <w:rsid w:val="00682600"/>
    <w:rsid w:val="0068284F"/>
    <w:rsid w:val="006828C4"/>
    <w:rsid w:val="006828D9"/>
    <w:rsid w:val="0068291B"/>
    <w:rsid w:val="00682950"/>
    <w:rsid w:val="00682953"/>
    <w:rsid w:val="006829E8"/>
    <w:rsid w:val="00682A93"/>
    <w:rsid w:val="00682BCD"/>
    <w:rsid w:val="00682CF8"/>
    <w:rsid w:val="00682D09"/>
    <w:rsid w:val="00682E7B"/>
    <w:rsid w:val="00682F4F"/>
    <w:rsid w:val="00683BF3"/>
    <w:rsid w:val="00683FA7"/>
    <w:rsid w:val="00684277"/>
    <w:rsid w:val="00684303"/>
    <w:rsid w:val="0068466D"/>
    <w:rsid w:val="00684717"/>
    <w:rsid w:val="00684790"/>
    <w:rsid w:val="00684E67"/>
    <w:rsid w:val="00685100"/>
    <w:rsid w:val="006851D5"/>
    <w:rsid w:val="006851F8"/>
    <w:rsid w:val="006854FC"/>
    <w:rsid w:val="006855F7"/>
    <w:rsid w:val="00685835"/>
    <w:rsid w:val="00685862"/>
    <w:rsid w:val="00685A6E"/>
    <w:rsid w:val="00685B12"/>
    <w:rsid w:val="006863A1"/>
    <w:rsid w:val="00686426"/>
    <w:rsid w:val="006866C8"/>
    <w:rsid w:val="00686A98"/>
    <w:rsid w:val="00686AF3"/>
    <w:rsid w:val="00686DD2"/>
    <w:rsid w:val="0068720C"/>
    <w:rsid w:val="0068737A"/>
    <w:rsid w:val="006876D9"/>
    <w:rsid w:val="00687708"/>
    <w:rsid w:val="006877C5"/>
    <w:rsid w:val="006879CB"/>
    <w:rsid w:val="00687A7F"/>
    <w:rsid w:val="00687DFA"/>
    <w:rsid w:val="006904F2"/>
    <w:rsid w:val="006908B1"/>
    <w:rsid w:val="00690C17"/>
    <w:rsid w:val="00690F0E"/>
    <w:rsid w:val="006913C3"/>
    <w:rsid w:val="00691798"/>
    <w:rsid w:val="006919F5"/>
    <w:rsid w:val="00691C3F"/>
    <w:rsid w:val="0069250C"/>
    <w:rsid w:val="00692E08"/>
    <w:rsid w:val="0069316B"/>
    <w:rsid w:val="006933ED"/>
    <w:rsid w:val="0069348E"/>
    <w:rsid w:val="00693655"/>
    <w:rsid w:val="0069375E"/>
    <w:rsid w:val="0069384D"/>
    <w:rsid w:val="006938A7"/>
    <w:rsid w:val="00693C9B"/>
    <w:rsid w:val="00693F5F"/>
    <w:rsid w:val="00693FA6"/>
    <w:rsid w:val="00694129"/>
    <w:rsid w:val="006942A9"/>
    <w:rsid w:val="00694B10"/>
    <w:rsid w:val="0069505D"/>
    <w:rsid w:val="006952C4"/>
    <w:rsid w:val="00695467"/>
    <w:rsid w:val="006954DA"/>
    <w:rsid w:val="006957E0"/>
    <w:rsid w:val="006958EC"/>
    <w:rsid w:val="00695C1B"/>
    <w:rsid w:val="00695FAB"/>
    <w:rsid w:val="0069628D"/>
    <w:rsid w:val="0069645C"/>
    <w:rsid w:val="006965FE"/>
    <w:rsid w:val="00696E70"/>
    <w:rsid w:val="00696F47"/>
    <w:rsid w:val="00696FB6"/>
    <w:rsid w:val="0069741F"/>
    <w:rsid w:val="006976AE"/>
    <w:rsid w:val="0069783D"/>
    <w:rsid w:val="00697CB0"/>
    <w:rsid w:val="00697D5E"/>
    <w:rsid w:val="00697E22"/>
    <w:rsid w:val="006A020C"/>
    <w:rsid w:val="006A0226"/>
    <w:rsid w:val="006A02F5"/>
    <w:rsid w:val="006A0414"/>
    <w:rsid w:val="006A051F"/>
    <w:rsid w:val="006A08B2"/>
    <w:rsid w:val="006A095E"/>
    <w:rsid w:val="006A0DDA"/>
    <w:rsid w:val="006A14A8"/>
    <w:rsid w:val="006A1749"/>
    <w:rsid w:val="006A1A6F"/>
    <w:rsid w:val="006A1B99"/>
    <w:rsid w:val="006A2008"/>
    <w:rsid w:val="006A2140"/>
    <w:rsid w:val="006A2195"/>
    <w:rsid w:val="006A2403"/>
    <w:rsid w:val="006A2603"/>
    <w:rsid w:val="006A27A5"/>
    <w:rsid w:val="006A28C9"/>
    <w:rsid w:val="006A2A7F"/>
    <w:rsid w:val="006A2CF7"/>
    <w:rsid w:val="006A3648"/>
    <w:rsid w:val="006A36B5"/>
    <w:rsid w:val="006A3A45"/>
    <w:rsid w:val="006A3D28"/>
    <w:rsid w:val="006A405D"/>
    <w:rsid w:val="006A49C5"/>
    <w:rsid w:val="006A4A4A"/>
    <w:rsid w:val="006A4E49"/>
    <w:rsid w:val="006A4F62"/>
    <w:rsid w:val="006A5208"/>
    <w:rsid w:val="006A5283"/>
    <w:rsid w:val="006A52D2"/>
    <w:rsid w:val="006A5664"/>
    <w:rsid w:val="006A578D"/>
    <w:rsid w:val="006A57ED"/>
    <w:rsid w:val="006A5860"/>
    <w:rsid w:val="006A5A5D"/>
    <w:rsid w:val="006A5F56"/>
    <w:rsid w:val="006A5F81"/>
    <w:rsid w:val="006A6160"/>
    <w:rsid w:val="006A65ED"/>
    <w:rsid w:val="006A6DB4"/>
    <w:rsid w:val="006A79FD"/>
    <w:rsid w:val="006A7AAF"/>
    <w:rsid w:val="006A7D11"/>
    <w:rsid w:val="006A7F1B"/>
    <w:rsid w:val="006B00AC"/>
    <w:rsid w:val="006B0387"/>
    <w:rsid w:val="006B06EB"/>
    <w:rsid w:val="006B0A6E"/>
    <w:rsid w:val="006B0AF8"/>
    <w:rsid w:val="006B0BFC"/>
    <w:rsid w:val="006B1378"/>
    <w:rsid w:val="006B1430"/>
    <w:rsid w:val="006B157A"/>
    <w:rsid w:val="006B1612"/>
    <w:rsid w:val="006B198A"/>
    <w:rsid w:val="006B19EA"/>
    <w:rsid w:val="006B1AAA"/>
    <w:rsid w:val="006B2497"/>
    <w:rsid w:val="006B252B"/>
    <w:rsid w:val="006B2973"/>
    <w:rsid w:val="006B2D09"/>
    <w:rsid w:val="006B2E2D"/>
    <w:rsid w:val="006B313C"/>
    <w:rsid w:val="006B345C"/>
    <w:rsid w:val="006B362D"/>
    <w:rsid w:val="006B3964"/>
    <w:rsid w:val="006B3A59"/>
    <w:rsid w:val="006B3DCC"/>
    <w:rsid w:val="006B4180"/>
    <w:rsid w:val="006B4247"/>
    <w:rsid w:val="006B4B7E"/>
    <w:rsid w:val="006B4C54"/>
    <w:rsid w:val="006B4D99"/>
    <w:rsid w:val="006B533B"/>
    <w:rsid w:val="006B5468"/>
    <w:rsid w:val="006B54A1"/>
    <w:rsid w:val="006B563C"/>
    <w:rsid w:val="006B59C0"/>
    <w:rsid w:val="006B5F53"/>
    <w:rsid w:val="006B635C"/>
    <w:rsid w:val="006B6614"/>
    <w:rsid w:val="006B6724"/>
    <w:rsid w:val="006B69CB"/>
    <w:rsid w:val="006B69E2"/>
    <w:rsid w:val="006B6EDC"/>
    <w:rsid w:val="006B7201"/>
    <w:rsid w:val="006B7401"/>
    <w:rsid w:val="006B76F1"/>
    <w:rsid w:val="006B77F3"/>
    <w:rsid w:val="006B7BCE"/>
    <w:rsid w:val="006C072E"/>
    <w:rsid w:val="006C0D82"/>
    <w:rsid w:val="006C14EA"/>
    <w:rsid w:val="006C1719"/>
    <w:rsid w:val="006C17F9"/>
    <w:rsid w:val="006C195A"/>
    <w:rsid w:val="006C1D96"/>
    <w:rsid w:val="006C1DA2"/>
    <w:rsid w:val="006C1ECC"/>
    <w:rsid w:val="006C22A7"/>
    <w:rsid w:val="006C247B"/>
    <w:rsid w:val="006C256C"/>
    <w:rsid w:val="006C2A6B"/>
    <w:rsid w:val="006C32EE"/>
    <w:rsid w:val="006C3EB3"/>
    <w:rsid w:val="006C3F53"/>
    <w:rsid w:val="006C40F7"/>
    <w:rsid w:val="006C4376"/>
    <w:rsid w:val="006C443E"/>
    <w:rsid w:val="006C47D0"/>
    <w:rsid w:val="006C4834"/>
    <w:rsid w:val="006C492B"/>
    <w:rsid w:val="006C4AC5"/>
    <w:rsid w:val="006C4D3B"/>
    <w:rsid w:val="006C4F33"/>
    <w:rsid w:val="006C5170"/>
    <w:rsid w:val="006C5389"/>
    <w:rsid w:val="006C5421"/>
    <w:rsid w:val="006C5869"/>
    <w:rsid w:val="006C5F1A"/>
    <w:rsid w:val="006C60AB"/>
    <w:rsid w:val="006C61D2"/>
    <w:rsid w:val="006C6317"/>
    <w:rsid w:val="006C66B8"/>
    <w:rsid w:val="006C693B"/>
    <w:rsid w:val="006C70FE"/>
    <w:rsid w:val="006C721E"/>
    <w:rsid w:val="006C7243"/>
    <w:rsid w:val="006C7CE0"/>
    <w:rsid w:val="006D0573"/>
    <w:rsid w:val="006D093E"/>
    <w:rsid w:val="006D0953"/>
    <w:rsid w:val="006D0ADC"/>
    <w:rsid w:val="006D10D3"/>
    <w:rsid w:val="006D12FD"/>
    <w:rsid w:val="006D14E9"/>
    <w:rsid w:val="006D170A"/>
    <w:rsid w:val="006D1867"/>
    <w:rsid w:val="006D1ACD"/>
    <w:rsid w:val="006D1C8D"/>
    <w:rsid w:val="006D1CAE"/>
    <w:rsid w:val="006D1EDE"/>
    <w:rsid w:val="006D2588"/>
    <w:rsid w:val="006D262D"/>
    <w:rsid w:val="006D2C9A"/>
    <w:rsid w:val="006D2CB6"/>
    <w:rsid w:val="006D3EE5"/>
    <w:rsid w:val="006D4428"/>
    <w:rsid w:val="006D464B"/>
    <w:rsid w:val="006D478C"/>
    <w:rsid w:val="006D4831"/>
    <w:rsid w:val="006D495D"/>
    <w:rsid w:val="006D49C4"/>
    <w:rsid w:val="006D4A94"/>
    <w:rsid w:val="006D4C12"/>
    <w:rsid w:val="006D5117"/>
    <w:rsid w:val="006D511A"/>
    <w:rsid w:val="006D5221"/>
    <w:rsid w:val="006D55E9"/>
    <w:rsid w:val="006D5B67"/>
    <w:rsid w:val="006D5D97"/>
    <w:rsid w:val="006D61F0"/>
    <w:rsid w:val="006D68C2"/>
    <w:rsid w:val="006D6C6F"/>
    <w:rsid w:val="006D6CD2"/>
    <w:rsid w:val="006D6F1D"/>
    <w:rsid w:val="006D72DE"/>
    <w:rsid w:val="006D76BD"/>
    <w:rsid w:val="006D79EA"/>
    <w:rsid w:val="006D7A1A"/>
    <w:rsid w:val="006D7F1E"/>
    <w:rsid w:val="006D7FC5"/>
    <w:rsid w:val="006E0129"/>
    <w:rsid w:val="006E01B7"/>
    <w:rsid w:val="006E0359"/>
    <w:rsid w:val="006E1167"/>
    <w:rsid w:val="006E1434"/>
    <w:rsid w:val="006E1944"/>
    <w:rsid w:val="006E1C3A"/>
    <w:rsid w:val="006E1CD0"/>
    <w:rsid w:val="006E243E"/>
    <w:rsid w:val="006E27E5"/>
    <w:rsid w:val="006E28D6"/>
    <w:rsid w:val="006E2B84"/>
    <w:rsid w:val="006E3584"/>
    <w:rsid w:val="006E3A67"/>
    <w:rsid w:val="006E3E3D"/>
    <w:rsid w:val="006E405A"/>
    <w:rsid w:val="006E4873"/>
    <w:rsid w:val="006E49D2"/>
    <w:rsid w:val="006E4B10"/>
    <w:rsid w:val="006E4C7B"/>
    <w:rsid w:val="006E4F6D"/>
    <w:rsid w:val="006E519C"/>
    <w:rsid w:val="006E53A6"/>
    <w:rsid w:val="006E5530"/>
    <w:rsid w:val="006E56F1"/>
    <w:rsid w:val="006E57AF"/>
    <w:rsid w:val="006E59A4"/>
    <w:rsid w:val="006E5A0F"/>
    <w:rsid w:val="006E5AF4"/>
    <w:rsid w:val="006E5BC6"/>
    <w:rsid w:val="006E5BE6"/>
    <w:rsid w:val="006E6006"/>
    <w:rsid w:val="006E6C20"/>
    <w:rsid w:val="006E6C90"/>
    <w:rsid w:val="006E6F94"/>
    <w:rsid w:val="006E6FC2"/>
    <w:rsid w:val="006E6FF4"/>
    <w:rsid w:val="006E7272"/>
    <w:rsid w:val="006E765E"/>
    <w:rsid w:val="006E796C"/>
    <w:rsid w:val="006E7A1E"/>
    <w:rsid w:val="006E7CEF"/>
    <w:rsid w:val="006E7DE8"/>
    <w:rsid w:val="006E7E98"/>
    <w:rsid w:val="006F00B7"/>
    <w:rsid w:val="006F0158"/>
    <w:rsid w:val="006F0247"/>
    <w:rsid w:val="006F035C"/>
    <w:rsid w:val="006F04FC"/>
    <w:rsid w:val="006F132F"/>
    <w:rsid w:val="006F1354"/>
    <w:rsid w:val="006F13B3"/>
    <w:rsid w:val="006F16D2"/>
    <w:rsid w:val="006F19BF"/>
    <w:rsid w:val="006F1BE4"/>
    <w:rsid w:val="006F1EBB"/>
    <w:rsid w:val="006F205E"/>
    <w:rsid w:val="006F2197"/>
    <w:rsid w:val="006F27D7"/>
    <w:rsid w:val="006F281B"/>
    <w:rsid w:val="006F2ABB"/>
    <w:rsid w:val="006F2ACA"/>
    <w:rsid w:val="006F2C41"/>
    <w:rsid w:val="006F2E73"/>
    <w:rsid w:val="006F3A70"/>
    <w:rsid w:val="006F3AB9"/>
    <w:rsid w:val="006F3FA6"/>
    <w:rsid w:val="006F41F2"/>
    <w:rsid w:val="006F4280"/>
    <w:rsid w:val="006F429C"/>
    <w:rsid w:val="006F45C5"/>
    <w:rsid w:val="006F5199"/>
    <w:rsid w:val="006F53FB"/>
    <w:rsid w:val="006F54C5"/>
    <w:rsid w:val="006F5580"/>
    <w:rsid w:val="006F59B4"/>
    <w:rsid w:val="006F5B53"/>
    <w:rsid w:val="006F5C3D"/>
    <w:rsid w:val="006F5C99"/>
    <w:rsid w:val="006F6174"/>
    <w:rsid w:val="006F626D"/>
    <w:rsid w:val="006F69BB"/>
    <w:rsid w:val="006F6AC3"/>
    <w:rsid w:val="006F6B34"/>
    <w:rsid w:val="006F6DF4"/>
    <w:rsid w:val="006F769E"/>
    <w:rsid w:val="006F770C"/>
    <w:rsid w:val="006F7B37"/>
    <w:rsid w:val="006F7EA4"/>
    <w:rsid w:val="00700144"/>
    <w:rsid w:val="00700168"/>
    <w:rsid w:val="00700190"/>
    <w:rsid w:val="0070041B"/>
    <w:rsid w:val="007007E6"/>
    <w:rsid w:val="00700914"/>
    <w:rsid w:val="00700C33"/>
    <w:rsid w:val="00701043"/>
    <w:rsid w:val="00701352"/>
    <w:rsid w:val="00701512"/>
    <w:rsid w:val="007016C3"/>
    <w:rsid w:val="00701972"/>
    <w:rsid w:val="00701A92"/>
    <w:rsid w:val="00701B34"/>
    <w:rsid w:val="00701CF0"/>
    <w:rsid w:val="007021BA"/>
    <w:rsid w:val="007023F8"/>
    <w:rsid w:val="007025A6"/>
    <w:rsid w:val="00702648"/>
    <w:rsid w:val="00702C6B"/>
    <w:rsid w:val="0070304A"/>
    <w:rsid w:val="007032C1"/>
    <w:rsid w:val="00703357"/>
    <w:rsid w:val="007038B3"/>
    <w:rsid w:val="00703901"/>
    <w:rsid w:val="00703B05"/>
    <w:rsid w:val="00703C2F"/>
    <w:rsid w:val="00703C81"/>
    <w:rsid w:val="0070414C"/>
    <w:rsid w:val="0070425D"/>
    <w:rsid w:val="00704384"/>
    <w:rsid w:val="00704500"/>
    <w:rsid w:val="00704659"/>
    <w:rsid w:val="00704887"/>
    <w:rsid w:val="00704A99"/>
    <w:rsid w:val="00704B15"/>
    <w:rsid w:val="00704C23"/>
    <w:rsid w:val="0070559A"/>
    <w:rsid w:val="00705BBB"/>
    <w:rsid w:val="00706359"/>
    <w:rsid w:val="00706436"/>
    <w:rsid w:val="00706781"/>
    <w:rsid w:val="00706A82"/>
    <w:rsid w:val="0070752D"/>
    <w:rsid w:val="007078B5"/>
    <w:rsid w:val="007078F0"/>
    <w:rsid w:val="00707C3D"/>
    <w:rsid w:val="00707CFA"/>
    <w:rsid w:val="00707D99"/>
    <w:rsid w:val="00707F5D"/>
    <w:rsid w:val="00710208"/>
    <w:rsid w:val="007103D0"/>
    <w:rsid w:val="007103EA"/>
    <w:rsid w:val="00710426"/>
    <w:rsid w:val="00710980"/>
    <w:rsid w:val="00710CD6"/>
    <w:rsid w:val="00711808"/>
    <w:rsid w:val="00711BCA"/>
    <w:rsid w:val="00711CB5"/>
    <w:rsid w:val="00711CF2"/>
    <w:rsid w:val="00711D00"/>
    <w:rsid w:val="00711FAA"/>
    <w:rsid w:val="00712283"/>
    <w:rsid w:val="00712413"/>
    <w:rsid w:val="00712663"/>
    <w:rsid w:val="0071289C"/>
    <w:rsid w:val="00712BE4"/>
    <w:rsid w:val="00713335"/>
    <w:rsid w:val="00713673"/>
    <w:rsid w:val="0071424D"/>
    <w:rsid w:val="007144E8"/>
    <w:rsid w:val="007147A1"/>
    <w:rsid w:val="0071530C"/>
    <w:rsid w:val="00715482"/>
    <w:rsid w:val="007154A9"/>
    <w:rsid w:val="007158C0"/>
    <w:rsid w:val="00715A73"/>
    <w:rsid w:val="0071634C"/>
    <w:rsid w:val="007163F1"/>
    <w:rsid w:val="0071689E"/>
    <w:rsid w:val="00716917"/>
    <w:rsid w:val="00716A0D"/>
    <w:rsid w:val="00716C25"/>
    <w:rsid w:val="00716D44"/>
    <w:rsid w:val="00716DA4"/>
    <w:rsid w:val="00716E1F"/>
    <w:rsid w:val="00717028"/>
    <w:rsid w:val="00717059"/>
    <w:rsid w:val="0071736F"/>
    <w:rsid w:val="007174CB"/>
    <w:rsid w:val="00717567"/>
    <w:rsid w:val="00717573"/>
    <w:rsid w:val="00717713"/>
    <w:rsid w:val="007177A3"/>
    <w:rsid w:val="00717D5D"/>
    <w:rsid w:val="00720042"/>
    <w:rsid w:val="007200AA"/>
    <w:rsid w:val="007202C2"/>
    <w:rsid w:val="007202D1"/>
    <w:rsid w:val="00720315"/>
    <w:rsid w:val="007206E2"/>
    <w:rsid w:val="00720AC7"/>
    <w:rsid w:val="00720C77"/>
    <w:rsid w:val="0072103E"/>
    <w:rsid w:val="00721424"/>
    <w:rsid w:val="00721A47"/>
    <w:rsid w:val="00721E38"/>
    <w:rsid w:val="007222CE"/>
    <w:rsid w:val="00722465"/>
    <w:rsid w:val="007225BD"/>
    <w:rsid w:val="0072262F"/>
    <w:rsid w:val="00722D2B"/>
    <w:rsid w:val="0072333A"/>
    <w:rsid w:val="00723343"/>
    <w:rsid w:val="007233C3"/>
    <w:rsid w:val="007234A0"/>
    <w:rsid w:val="00723763"/>
    <w:rsid w:val="007239DA"/>
    <w:rsid w:val="007239EE"/>
    <w:rsid w:val="00723A24"/>
    <w:rsid w:val="00723A2F"/>
    <w:rsid w:val="00723CBC"/>
    <w:rsid w:val="007241BF"/>
    <w:rsid w:val="0072436D"/>
    <w:rsid w:val="0072443C"/>
    <w:rsid w:val="00724D60"/>
    <w:rsid w:val="00725059"/>
    <w:rsid w:val="0072507F"/>
    <w:rsid w:val="007259D1"/>
    <w:rsid w:val="00725B5A"/>
    <w:rsid w:val="00725D93"/>
    <w:rsid w:val="0072611A"/>
    <w:rsid w:val="00726167"/>
    <w:rsid w:val="00726380"/>
    <w:rsid w:val="00726805"/>
    <w:rsid w:val="00726860"/>
    <w:rsid w:val="00726862"/>
    <w:rsid w:val="00726C87"/>
    <w:rsid w:val="00726CFB"/>
    <w:rsid w:val="00726D79"/>
    <w:rsid w:val="00726ECA"/>
    <w:rsid w:val="00727118"/>
    <w:rsid w:val="007271E7"/>
    <w:rsid w:val="00727236"/>
    <w:rsid w:val="0072756C"/>
    <w:rsid w:val="0072760A"/>
    <w:rsid w:val="0072790F"/>
    <w:rsid w:val="00727A7B"/>
    <w:rsid w:val="00727A80"/>
    <w:rsid w:val="00727DF6"/>
    <w:rsid w:val="00727E44"/>
    <w:rsid w:val="0073002D"/>
    <w:rsid w:val="00730033"/>
    <w:rsid w:val="007303FB"/>
    <w:rsid w:val="00730425"/>
    <w:rsid w:val="007306E2"/>
    <w:rsid w:val="00730826"/>
    <w:rsid w:val="007308AC"/>
    <w:rsid w:val="00730B3B"/>
    <w:rsid w:val="00731290"/>
    <w:rsid w:val="00731307"/>
    <w:rsid w:val="00731652"/>
    <w:rsid w:val="0073171D"/>
    <w:rsid w:val="00731947"/>
    <w:rsid w:val="007319FC"/>
    <w:rsid w:val="0073225B"/>
    <w:rsid w:val="0073287A"/>
    <w:rsid w:val="007328EF"/>
    <w:rsid w:val="00732BEF"/>
    <w:rsid w:val="007331B2"/>
    <w:rsid w:val="007332C9"/>
    <w:rsid w:val="00733842"/>
    <w:rsid w:val="00733917"/>
    <w:rsid w:val="00733983"/>
    <w:rsid w:val="00733B62"/>
    <w:rsid w:val="00733F16"/>
    <w:rsid w:val="00734252"/>
    <w:rsid w:val="00734261"/>
    <w:rsid w:val="007348CB"/>
    <w:rsid w:val="00734F96"/>
    <w:rsid w:val="0073533E"/>
    <w:rsid w:val="007356D6"/>
    <w:rsid w:val="00735824"/>
    <w:rsid w:val="00735993"/>
    <w:rsid w:val="00735FE5"/>
    <w:rsid w:val="00736548"/>
    <w:rsid w:val="007366C0"/>
    <w:rsid w:val="0073686E"/>
    <w:rsid w:val="00736A1C"/>
    <w:rsid w:val="00736C68"/>
    <w:rsid w:val="00736DAC"/>
    <w:rsid w:val="00736EF8"/>
    <w:rsid w:val="00737091"/>
    <w:rsid w:val="00737317"/>
    <w:rsid w:val="00737426"/>
    <w:rsid w:val="007374BA"/>
    <w:rsid w:val="00737576"/>
    <w:rsid w:val="00737873"/>
    <w:rsid w:val="00737913"/>
    <w:rsid w:val="00737EAF"/>
    <w:rsid w:val="007402F1"/>
    <w:rsid w:val="00740322"/>
    <w:rsid w:val="007404D6"/>
    <w:rsid w:val="0074083E"/>
    <w:rsid w:val="007409E6"/>
    <w:rsid w:val="00740C2A"/>
    <w:rsid w:val="00740CEC"/>
    <w:rsid w:val="00740CFE"/>
    <w:rsid w:val="00741678"/>
    <w:rsid w:val="0074172E"/>
    <w:rsid w:val="00741992"/>
    <w:rsid w:val="00741C34"/>
    <w:rsid w:val="00741DB9"/>
    <w:rsid w:val="007424B2"/>
    <w:rsid w:val="007428EE"/>
    <w:rsid w:val="00742B43"/>
    <w:rsid w:val="007433D1"/>
    <w:rsid w:val="007434E2"/>
    <w:rsid w:val="007437BE"/>
    <w:rsid w:val="00743862"/>
    <w:rsid w:val="00743B2C"/>
    <w:rsid w:val="00743DFD"/>
    <w:rsid w:val="00744B69"/>
    <w:rsid w:val="00744B9E"/>
    <w:rsid w:val="007451B0"/>
    <w:rsid w:val="00745999"/>
    <w:rsid w:val="00745A3C"/>
    <w:rsid w:val="00745C1B"/>
    <w:rsid w:val="00745C43"/>
    <w:rsid w:val="00745D47"/>
    <w:rsid w:val="00745D63"/>
    <w:rsid w:val="00745E6D"/>
    <w:rsid w:val="00745FDB"/>
    <w:rsid w:val="007461F8"/>
    <w:rsid w:val="0074626C"/>
    <w:rsid w:val="0074645B"/>
    <w:rsid w:val="00746870"/>
    <w:rsid w:val="007468D9"/>
    <w:rsid w:val="00746B12"/>
    <w:rsid w:val="00746B27"/>
    <w:rsid w:val="00746BF5"/>
    <w:rsid w:val="00746C21"/>
    <w:rsid w:val="00746D0F"/>
    <w:rsid w:val="007474C6"/>
    <w:rsid w:val="00747621"/>
    <w:rsid w:val="00747674"/>
    <w:rsid w:val="007478DF"/>
    <w:rsid w:val="00747939"/>
    <w:rsid w:val="00747B31"/>
    <w:rsid w:val="007501DE"/>
    <w:rsid w:val="007504E5"/>
    <w:rsid w:val="00750643"/>
    <w:rsid w:val="00750DEC"/>
    <w:rsid w:val="00750F7F"/>
    <w:rsid w:val="007511B8"/>
    <w:rsid w:val="007516EE"/>
    <w:rsid w:val="00751810"/>
    <w:rsid w:val="00751E24"/>
    <w:rsid w:val="0075282D"/>
    <w:rsid w:val="00752C35"/>
    <w:rsid w:val="00752F09"/>
    <w:rsid w:val="00752F7E"/>
    <w:rsid w:val="0075319F"/>
    <w:rsid w:val="00753295"/>
    <w:rsid w:val="00753627"/>
    <w:rsid w:val="0075364E"/>
    <w:rsid w:val="007538DC"/>
    <w:rsid w:val="00753C52"/>
    <w:rsid w:val="00753DCB"/>
    <w:rsid w:val="00753DF1"/>
    <w:rsid w:val="00753E84"/>
    <w:rsid w:val="00753EEB"/>
    <w:rsid w:val="007541D3"/>
    <w:rsid w:val="00754240"/>
    <w:rsid w:val="00754292"/>
    <w:rsid w:val="007543E8"/>
    <w:rsid w:val="00754471"/>
    <w:rsid w:val="00754765"/>
    <w:rsid w:val="00754978"/>
    <w:rsid w:val="00754C85"/>
    <w:rsid w:val="007552B0"/>
    <w:rsid w:val="0075590F"/>
    <w:rsid w:val="0075596F"/>
    <w:rsid w:val="00755BC8"/>
    <w:rsid w:val="00755E85"/>
    <w:rsid w:val="00756560"/>
    <w:rsid w:val="00756CDC"/>
    <w:rsid w:val="00756DD9"/>
    <w:rsid w:val="00757119"/>
    <w:rsid w:val="00757183"/>
    <w:rsid w:val="00757551"/>
    <w:rsid w:val="007575C6"/>
    <w:rsid w:val="007576CA"/>
    <w:rsid w:val="00757A3A"/>
    <w:rsid w:val="00757C25"/>
    <w:rsid w:val="00757EE6"/>
    <w:rsid w:val="00757F64"/>
    <w:rsid w:val="007603CF"/>
    <w:rsid w:val="00760628"/>
    <w:rsid w:val="007606EA"/>
    <w:rsid w:val="007608BF"/>
    <w:rsid w:val="00760E86"/>
    <w:rsid w:val="00761379"/>
    <w:rsid w:val="00761521"/>
    <w:rsid w:val="00761854"/>
    <w:rsid w:val="007618FA"/>
    <w:rsid w:val="00761A1C"/>
    <w:rsid w:val="00762189"/>
    <w:rsid w:val="007623CC"/>
    <w:rsid w:val="0076292B"/>
    <w:rsid w:val="00762B91"/>
    <w:rsid w:val="00762BC8"/>
    <w:rsid w:val="00762D8B"/>
    <w:rsid w:val="00762F20"/>
    <w:rsid w:val="007631E0"/>
    <w:rsid w:val="00763857"/>
    <w:rsid w:val="0076396E"/>
    <w:rsid w:val="00763ACE"/>
    <w:rsid w:val="00763DA0"/>
    <w:rsid w:val="00763F68"/>
    <w:rsid w:val="0076425B"/>
    <w:rsid w:val="00764262"/>
    <w:rsid w:val="007643A3"/>
    <w:rsid w:val="0076443F"/>
    <w:rsid w:val="00764490"/>
    <w:rsid w:val="0076538F"/>
    <w:rsid w:val="00765619"/>
    <w:rsid w:val="00765886"/>
    <w:rsid w:val="00765AAA"/>
    <w:rsid w:val="00765DC9"/>
    <w:rsid w:val="00765FB2"/>
    <w:rsid w:val="0076650C"/>
    <w:rsid w:val="0076656A"/>
    <w:rsid w:val="0076666E"/>
    <w:rsid w:val="007668F8"/>
    <w:rsid w:val="007669A7"/>
    <w:rsid w:val="00766B98"/>
    <w:rsid w:val="00766BB6"/>
    <w:rsid w:val="00766BEB"/>
    <w:rsid w:val="00766D14"/>
    <w:rsid w:val="00766FA5"/>
    <w:rsid w:val="007671D1"/>
    <w:rsid w:val="0076758E"/>
    <w:rsid w:val="00767664"/>
    <w:rsid w:val="00767799"/>
    <w:rsid w:val="00767A31"/>
    <w:rsid w:val="00767D8E"/>
    <w:rsid w:val="00767F34"/>
    <w:rsid w:val="007708FF"/>
    <w:rsid w:val="007709E3"/>
    <w:rsid w:val="0077135F"/>
    <w:rsid w:val="0077145A"/>
    <w:rsid w:val="00771551"/>
    <w:rsid w:val="0077173C"/>
    <w:rsid w:val="00771D19"/>
    <w:rsid w:val="00771D28"/>
    <w:rsid w:val="00771DBD"/>
    <w:rsid w:val="00771E38"/>
    <w:rsid w:val="00771F03"/>
    <w:rsid w:val="00771F88"/>
    <w:rsid w:val="00772409"/>
    <w:rsid w:val="0077247C"/>
    <w:rsid w:val="00772515"/>
    <w:rsid w:val="007728CD"/>
    <w:rsid w:val="00772A67"/>
    <w:rsid w:val="00772DFB"/>
    <w:rsid w:val="0077311D"/>
    <w:rsid w:val="00773189"/>
    <w:rsid w:val="0077329D"/>
    <w:rsid w:val="0077377A"/>
    <w:rsid w:val="007737ED"/>
    <w:rsid w:val="00773E38"/>
    <w:rsid w:val="0077417A"/>
    <w:rsid w:val="00774B9B"/>
    <w:rsid w:val="00774D2A"/>
    <w:rsid w:val="00774DB3"/>
    <w:rsid w:val="00774E96"/>
    <w:rsid w:val="00774F45"/>
    <w:rsid w:val="007751FB"/>
    <w:rsid w:val="0077581B"/>
    <w:rsid w:val="00775FC8"/>
    <w:rsid w:val="00776705"/>
    <w:rsid w:val="0077675A"/>
    <w:rsid w:val="00776AE7"/>
    <w:rsid w:val="0077737E"/>
    <w:rsid w:val="007776EF"/>
    <w:rsid w:val="00777791"/>
    <w:rsid w:val="007777D2"/>
    <w:rsid w:val="00777CB9"/>
    <w:rsid w:val="00777D05"/>
    <w:rsid w:val="007805EC"/>
    <w:rsid w:val="00780767"/>
    <w:rsid w:val="0078076F"/>
    <w:rsid w:val="00780C82"/>
    <w:rsid w:val="0078118F"/>
    <w:rsid w:val="007811E4"/>
    <w:rsid w:val="0078127E"/>
    <w:rsid w:val="007815AC"/>
    <w:rsid w:val="0078171A"/>
    <w:rsid w:val="0078191A"/>
    <w:rsid w:val="007826CF"/>
    <w:rsid w:val="00782E7E"/>
    <w:rsid w:val="00782EAF"/>
    <w:rsid w:val="00783330"/>
    <w:rsid w:val="007837CB"/>
    <w:rsid w:val="00783969"/>
    <w:rsid w:val="00783B6B"/>
    <w:rsid w:val="0078429B"/>
    <w:rsid w:val="00784795"/>
    <w:rsid w:val="0078492E"/>
    <w:rsid w:val="007849D9"/>
    <w:rsid w:val="00784C98"/>
    <w:rsid w:val="00784FB7"/>
    <w:rsid w:val="00785211"/>
    <w:rsid w:val="007853ED"/>
    <w:rsid w:val="00785BE3"/>
    <w:rsid w:val="00785C23"/>
    <w:rsid w:val="00785C88"/>
    <w:rsid w:val="00785E89"/>
    <w:rsid w:val="00785F63"/>
    <w:rsid w:val="007863B6"/>
    <w:rsid w:val="0078649F"/>
    <w:rsid w:val="0078657C"/>
    <w:rsid w:val="00786EF8"/>
    <w:rsid w:val="00786F42"/>
    <w:rsid w:val="00786F44"/>
    <w:rsid w:val="007872FA"/>
    <w:rsid w:val="00787430"/>
    <w:rsid w:val="007875B2"/>
    <w:rsid w:val="00787D9B"/>
    <w:rsid w:val="007903CF"/>
    <w:rsid w:val="00790556"/>
    <w:rsid w:val="007906B7"/>
    <w:rsid w:val="0079080E"/>
    <w:rsid w:val="00790A13"/>
    <w:rsid w:val="00790C32"/>
    <w:rsid w:val="00790FBA"/>
    <w:rsid w:val="00791625"/>
    <w:rsid w:val="007918F7"/>
    <w:rsid w:val="0079190A"/>
    <w:rsid w:val="00791F7A"/>
    <w:rsid w:val="00792433"/>
    <w:rsid w:val="00792749"/>
    <w:rsid w:val="007927B0"/>
    <w:rsid w:val="00792831"/>
    <w:rsid w:val="00792C79"/>
    <w:rsid w:val="0079301D"/>
    <w:rsid w:val="0079353F"/>
    <w:rsid w:val="00793744"/>
    <w:rsid w:val="007938C8"/>
    <w:rsid w:val="00793ADE"/>
    <w:rsid w:val="00793B2C"/>
    <w:rsid w:val="00793E34"/>
    <w:rsid w:val="00794185"/>
    <w:rsid w:val="00794448"/>
    <w:rsid w:val="0079501D"/>
    <w:rsid w:val="007950FF"/>
    <w:rsid w:val="00795118"/>
    <w:rsid w:val="007952C4"/>
    <w:rsid w:val="00795517"/>
    <w:rsid w:val="0079559E"/>
    <w:rsid w:val="0079568D"/>
    <w:rsid w:val="00795805"/>
    <w:rsid w:val="00795A2F"/>
    <w:rsid w:val="00795B2B"/>
    <w:rsid w:val="007963EB"/>
    <w:rsid w:val="00796539"/>
    <w:rsid w:val="007968F3"/>
    <w:rsid w:val="00796E89"/>
    <w:rsid w:val="007970C0"/>
    <w:rsid w:val="007975E6"/>
    <w:rsid w:val="00797686"/>
    <w:rsid w:val="00797A26"/>
    <w:rsid w:val="00797CA7"/>
    <w:rsid w:val="00797D7C"/>
    <w:rsid w:val="007A0146"/>
    <w:rsid w:val="007A06C2"/>
    <w:rsid w:val="007A0F2F"/>
    <w:rsid w:val="007A0F4F"/>
    <w:rsid w:val="007A16C6"/>
    <w:rsid w:val="007A1AB7"/>
    <w:rsid w:val="007A1AEA"/>
    <w:rsid w:val="007A1B48"/>
    <w:rsid w:val="007A1BA3"/>
    <w:rsid w:val="007A243D"/>
    <w:rsid w:val="007A2740"/>
    <w:rsid w:val="007A2BC8"/>
    <w:rsid w:val="007A2CDE"/>
    <w:rsid w:val="007A314C"/>
    <w:rsid w:val="007A31D3"/>
    <w:rsid w:val="007A35BB"/>
    <w:rsid w:val="007A392D"/>
    <w:rsid w:val="007A3E24"/>
    <w:rsid w:val="007A3F53"/>
    <w:rsid w:val="007A4167"/>
    <w:rsid w:val="007A41A9"/>
    <w:rsid w:val="007A421B"/>
    <w:rsid w:val="007A42AF"/>
    <w:rsid w:val="007A4675"/>
    <w:rsid w:val="007A4A93"/>
    <w:rsid w:val="007A4AF7"/>
    <w:rsid w:val="007A4C8A"/>
    <w:rsid w:val="007A4E10"/>
    <w:rsid w:val="007A5291"/>
    <w:rsid w:val="007A53D6"/>
    <w:rsid w:val="007A5868"/>
    <w:rsid w:val="007A58AE"/>
    <w:rsid w:val="007A59A4"/>
    <w:rsid w:val="007A5C9E"/>
    <w:rsid w:val="007A6021"/>
    <w:rsid w:val="007A6038"/>
    <w:rsid w:val="007A62E2"/>
    <w:rsid w:val="007A677C"/>
    <w:rsid w:val="007A6AB4"/>
    <w:rsid w:val="007A739A"/>
    <w:rsid w:val="007A740E"/>
    <w:rsid w:val="007A754A"/>
    <w:rsid w:val="007A77A1"/>
    <w:rsid w:val="007A7A1B"/>
    <w:rsid w:val="007A7A57"/>
    <w:rsid w:val="007A7B39"/>
    <w:rsid w:val="007A7D7D"/>
    <w:rsid w:val="007B00C5"/>
    <w:rsid w:val="007B04B8"/>
    <w:rsid w:val="007B05D8"/>
    <w:rsid w:val="007B0616"/>
    <w:rsid w:val="007B09DA"/>
    <w:rsid w:val="007B0A34"/>
    <w:rsid w:val="007B1264"/>
    <w:rsid w:val="007B1573"/>
    <w:rsid w:val="007B15B8"/>
    <w:rsid w:val="007B15CB"/>
    <w:rsid w:val="007B15CD"/>
    <w:rsid w:val="007B1644"/>
    <w:rsid w:val="007B1984"/>
    <w:rsid w:val="007B20CA"/>
    <w:rsid w:val="007B219D"/>
    <w:rsid w:val="007B226B"/>
    <w:rsid w:val="007B257C"/>
    <w:rsid w:val="007B2699"/>
    <w:rsid w:val="007B276F"/>
    <w:rsid w:val="007B27CF"/>
    <w:rsid w:val="007B2B0F"/>
    <w:rsid w:val="007B2DED"/>
    <w:rsid w:val="007B31B3"/>
    <w:rsid w:val="007B3269"/>
    <w:rsid w:val="007B3306"/>
    <w:rsid w:val="007B342D"/>
    <w:rsid w:val="007B357F"/>
    <w:rsid w:val="007B3856"/>
    <w:rsid w:val="007B38F5"/>
    <w:rsid w:val="007B3E95"/>
    <w:rsid w:val="007B42BA"/>
    <w:rsid w:val="007B4602"/>
    <w:rsid w:val="007B4761"/>
    <w:rsid w:val="007B4A39"/>
    <w:rsid w:val="007B4DBA"/>
    <w:rsid w:val="007B51E7"/>
    <w:rsid w:val="007B54C3"/>
    <w:rsid w:val="007B5709"/>
    <w:rsid w:val="007B680A"/>
    <w:rsid w:val="007B6997"/>
    <w:rsid w:val="007B6AD6"/>
    <w:rsid w:val="007B6D65"/>
    <w:rsid w:val="007B6E28"/>
    <w:rsid w:val="007B6E40"/>
    <w:rsid w:val="007B6F25"/>
    <w:rsid w:val="007B79F5"/>
    <w:rsid w:val="007B7E1E"/>
    <w:rsid w:val="007C0055"/>
    <w:rsid w:val="007C00CD"/>
    <w:rsid w:val="007C043D"/>
    <w:rsid w:val="007C0456"/>
    <w:rsid w:val="007C07D1"/>
    <w:rsid w:val="007C09DA"/>
    <w:rsid w:val="007C0AE4"/>
    <w:rsid w:val="007C0B9B"/>
    <w:rsid w:val="007C0D4D"/>
    <w:rsid w:val="007C11C9"/>
    <w:rsid w:val="007C132E"/>
    <w:rsid w:val="007C14BF"/>
    <w:rsid w:val="007C16D8"/>
    <w:rsid w:val="007C1A1A"/>
    <w:rsid w:val="007C1CC7"/>
    <w:rsid w:val="007C1DC8"/>
    <w:rsid w:val="007C1E85"/>
    <w:rsid w:val="007C1E8E"/>
    <w:rsid w:val="007C1FC0"/>
    <w:rsid w:val="007C2471"/>
    <w:rsid w:val="007C2689"/>
    <w:rsid w:val="007C276A"/>
    <w:rsid w:val="007C291C"/>
    <w:rsid w:val="007C2B64"/>
    <w:rsid w:val="007C2D4C"/>
    <w:rsid w:val="007C370A"/>
    <w:rsid w:val="007C38B8"/>
    <w:rsid w:val="007C399A"/>
    <w:rsid w:val="007C3A4E"/>
    <w:rsid w:val="007C416A"/>
    <w:rsid w:val="007C4436"/>
    <w:rsid w:val="007C4873"/>
    <w:rsid w:val="007C48FE"/>
    <w:rsid w:val="007C4A2C"/>
    <w:rsid w:val="007C4AA5"/>
    <w:rsid w:val="007C4E13"/>
    <w:rsid w:val="007C4E3A"/>
    <w:rsid w:val="007C5127"/>
    <w:rsid w:val="007C5248"/>
    <w:rsid w:val="007C532E"/>
    <w:rsid w:val="007C56BB"/>
    <w:rsid w:val="007C56E0"/>
    <w:rsid w:val="007C5D02"/>
    <w:rsid w:val="007C630B"/>
    <w:rsid w:val="007C6710"/>
    <w:rsid w:val="007C67C5"/>
    <w:rsid w:val="007C69DD"/>
    <w:rsid w:val="007C75EB"/>
    <w:rsid w:val="007C7906"/>
    <w:rsid w:val="007C7DBD"/>
    <w:rsid w:val="007D032A"/>
    <w:rsid w:val="007D03C9"/>
    <w:rsid w:val="007D07CA"/>
    <w:rsid w:val="007D0861"/>
    <w:rsid w:val="007D0BFB"/>
    <w:rsid w:val="007D0C9D"/>
    <w:rsid w:val="007D0DFE"/>
    <w:rsid w:val="007D0E5A"/>
    <w:rsid w:val="007D102C"/>
    <w:rsid w:val="007D187D"/>
    <w:rsid w:val="007D18C8"/>
    <w:rsid w:val="007D1BFC"/>
    <w:rsid w:val="007D1D7A"/>
    <w:rsid w:val="007D220B"/>
    <w:rsid w:val="007D22FF"/>
    <w:rsid w:val="007D2A4A"/>
    <w:rsid w:val="007D2ADE"/>
    <w:rsid w:val="007D2CE5"/>
    <w:rsid w:val="007D2DC3"/>
    <w:rsid w:val="007D2F12"/>
    <w:rsid w:val="007D2FEB"/>
    <w:rsid w:val="007D37A7"/>
    <w:rsid w:val="007D38BE"/>
    <w:rsid w:val="007D3917"/>
    <w:rsid w:val="007D3945"/>
    <w:rsid w:val="007D3A7E"/>
    <w:rsid w:val="007D3B02"/>
    <w:rsid w:val="007D3C11"/>
    <w:rsid w:val="007D3D4C"/>
    <w:rsid w:val="007D3D94"/>
    <w:rsid w:val="007D4501"/>
    <w:rsid w:val="007D4518"/>
    <w:rsid w:val="007D4B4B"/>
    <w:rsid w:val="007D4F13"/>
    <w:rsid w:val="007D517A"/>
    <w:rsid w:val="007D555C"/>
    <w:rsid w:val="007D5616"/>
    <w:rsid w:val="007D5931"/>
    <w:rsid w:val="007D60C8"/>
    <w:rsid w:val="007D678D"/>
    <w:rsid w:val="007D709D"/>
    <w:rsid w:val="007D713C"/>
    <w:rsid w:val="007D7470"/>
    <w:rsid w:val="007D76B4"/>
    <w:rsid w:val="007D7B8C"/>
    <w:rsid w:val="007E00F5"/>
    <w:rsid w:val="007E00FA"/>
    <w:rsid w:val="007E03B0"/>
    <w:rsid w:val="007E04AA"/>
    <w:rsid w:val="007E0753"/>
    <w:rsid w:val="007E0AC4"/>
    <w:rsid w:val="007E0D8B"/>
    <w:rsid w:val="007E153D"/>
    <w:rsid w:val="007E1B50"/>
    <w:rsid w:val="007E1C96"/>
    <w:rsid w:val="007E2017"/>
    <w:rsid w:val="007E22FD"/>
    <w:rsid w:val="007E26C4"/>
    <w:rsid w:val="007E278B"/>
    <w:rsid w:val="007E29D4"/>
    <w:rsid w:val="007E29FF"/>
    <w:rsid w:val="007E2C4B"/>
    <w:rsid w:val="007E2EDB"/>
    <w:rsid w:val="007E2F25"/>
    <w:rsid w:val="007E3289"/>
    <w:rsid w:val="007E3361"/>
    <w:rsid w:val="007E38A1"/>
    <w:rsid w:val="007E3B4F"/>
    <w:rsid w:val="007E3B6A"/>
    <w:rsid w:val="007E3D64"/>
    <w:rsid w:val="007E3EFE"/>
    <w:rsid w:val="007E3F54"/>
    <w:rsid w:val="007E4170"/>
    <w:rsid w:val="007E42E7"/>
    <w:rsid w:val="007E4339"/>
    <w:rsid w:val="007E4542"/>
    <w:rsid w:val="007E4BF6"/>
    <w:rsid w:val="007E4C82"/>
    <w:rsid w:val="007E4C8F"/>
    <w:rsid w:val="007E500D"/>
    <w:rsid w:val="007E5360"/>
    <w:rsid w:val="007E53F1"/>
    <w:rsid w:val="007E5985"/>
    <w:rsid w:val="007E5C05"/>
    <w:rsid w:val="007E5D81"/>
    <w:rsid w:val="007E61AF"/>
    <w:rsid w:val="007E61F4"/>
    <w:rsid w:val="007E63ED"/>
    <w:rsid w:val="007E641C"/>
    <w:rsid w:val="007E6426"/>
    <w:rsid w:val="007E648C"/>
    <w:rsid w:val="007E66E1"/>
    <w:rsid w:val="007E6CDA"/>
    <w:rsid w:val="007E6D97"/>
    <w:rsid w:val="007E6EE7"/>
    <w:rsid w:val="007E7091"/>
    <w:rsid w:val="007E71DE"/>
    <w:rsid w:val="007E75C3"/>
    <w:rsid w:val="007E7769"/>
    <w:rsid w:val="007E77A3"/>
    <w:rsid w:val="007E77BF"/>
    <w:rsid w:val="007E78B3"/>
    <w:rsid w:val="007E7912"/>
    <w:rsid w:val="007E7A38"/>
    <w:rsid w:val="007F0106"/>
    <w:rsid w:val="007F0165"/>
    <w:rsid w:val="007F01D0"/>
    <w:rsid w:val="007F03B2"/>
    <w:rsid w:val="007F054A"/>
    <w:rsid w:val="007F0551"/>
    <w:rsid w:val="007F07BC"/>
    <w:rsid w:val="007F0DAC"/>
    <w:rsid w:val="007F0F33"/>
    <w:rsid w:val="007F111E"/>
    <w:rsid w:val="007F1193"/>
    <w:rsid w:val="007F139B"/>
    <w:rsid w:val="007F20B6"/>
    <w:rsid w:val="007F2334"/>
    <w:rsid w:val="007F2542"/>
    <w:rsid w:val="007F2BFE"/>
    <w:rsid w:val="007F2C27"/>
    <w:rsid w:val="007F3030"/>
    <w:rsid w:val="007F30EF"/>
    <w:rsid w:val="007F31DF"/>
    <w:rsid w:val="007F3585"/>
    <w:rsid w:val="007F3857"/>
    <w:rsid w:val="007F3D28"/>
    <w:rsid w:val="007F400D"/>
    <w:rsid w:val="007F41BA"/>
    <w:rsid w:val="007F456C"/>
    <w:rsid w:val="007F469E"/>
    <w:rsid w:val="007F4D8E"/>
    <w:rsid w:val="007F50ED"/>
    <w:rsid w:val="007F5158"/>
    <w:rsid w:val="007F5309"/>
    <w:rsid w:val="007F539A"/>
    <w:rsid w:val="007F5445"/>
    <w:rsid w:val="007F5843"/>
    <w:rsid w:val="007F5CDB"/>
    <w:rsid w:val="007F5D44"/>
    <w:rsid w:val="007F5EA2"/>
    <w:rsid w:val="007F5EA7"/>
    <w:rsid w:val="007F5F18"/>
    <w:rsid w:val="007F5FB7"/>
    <w:rsid w:val="007F62E0"/>
    <w:rsid w:val="007F66F6"/>
    <w:rsid w:val="007F682C"/>
    <w:rsid w:val="007F6CA1"/>
    <w:rsid w:val="007F6E33"/>
    <w:rsid w:val="007F6EFE"/>
    <w:rsid w:val="007F7377"/>
    <w:rsid w:val="007F7A1C"/>
    <w:rsid w:val="007F7C98"/>
    <w:rsid w:val="007F7D92"/>
    <w:rsid w:val="00800036"/>
    <w:rsid w:val="00800306"/>
    <w:rsid w:val="008005E2"/>
    <w:rsid w:val="00800670"/>
    <w:rsid w:val="008009B8"/>
    <w:rsid w:val="00800EA3"/>
    <w:rsid w:val="0080113C"/>
    <w:rsid w:val="00801178"/>
    <w:rsid w:val="008013A5"/>
    <w:rsid w:val="0080185B"/>
    <w:rsid w:val="00801998"/>
    <w:rsid w:val="008019C4"/>
    <w:rsid w:val="00801ABC"/>
    <w:rsid w:val="00801DDB"/>
    <w:rsid w:val="008025D8"/>
    <w:rsid w:val="00802710"/>
    <w:rsid w:val="0080275D"/>
    <w:rsid w:val="00802A2E"/>
    <w:rsid w:val="00802E96"/>
    <w:rsid w:val="00803028"/>
    <w:rsid w:val="00803086"/>
    <w:rsid w:val="008036F9"/>
    <w:rsid w:val="0080414E"/>
    <w:rsid w:val="00804C8C"/>
    <w:rsid w:val="00804E8C"/>
    <w:rsid w:val="008055BE"/>
    <w:rsid w:val="008056C9"/>
    <w:rsid w:val="00805933"/>
    <w:rsid w:val="00805BF3"/>
    <w:rsid w:val="008062B4"/>
    <w:rsid w:val="0080653C"/>
    <w:rsid w:val="008065E4"/>
    <w:rsid w:val="00806BBD"/>
    <w:rsid w:val="0080735A"/>
    <w:rsid w:val="00807481"/>
    <w:rsid w:val="00807583"/>
    <w:rsid w:val="0081017C"/>
    <w:rsid w:val="0081071C"/>
    <w:rsid w:val="00810748"/>
    <w:rsid w:val="00810A54"/>
    <w:rsid w:val="00810F16"/>
    <w:rsid w:val="00810F8C"/>
    <w:rsid w:val="00811257"/>
    <w:rsid w:val="00811D94"/>
    <w:rsid w:val="00811F70"/>
    <w:rsid w:val="0081205A"/>
    <w:rsid w:val="00812493"/>
    <w:rsid w:val="00812940"/>
    <w:rsid w:val="0081321A"/>
    <w:rsid w:val="00813661"/>
    <w:rsid w:val="0081366F"/>
    <w:rsid w:val="0081380C"/>
    <w:rsid w:val="00813A1B"/>
    <w:rsid w:val="00813B69"/>
    <w:rsid w:val="0081416E"/>
    <w:rsid w:val="00814216"/>
    <w:rsid w:val="00814311"/>
    <w:rsid w:val="00814318"/>
    <w:rsid w:val="0081445E"/>
    <w:rsid w:val="0081468E"/>
    <w:rsid w:val="008147E1"/>
    <w:rsid w:val="00814FF5"/>
    <w:rsid w:val="00815318"/>
    <w:rsid w:val="00815466"/>
    <w:rsid w:val="00815C79"/>
    <w:rsid w:val="00816055"/>
    <w:rsid w:val="00816061"/>
    <w:rsid w:val="00816163"/>
    <w:rsid w:val="008161F8"/>
    <w:rsid w:val="0081698A"/>
    <w:rsid w:val="00816AC7"/>
    <w:rsid w:val="008171BF"/>
    <w:rsid w:val="0081733D"/>
    <w:rsid w:val="008173FF"/>
    <w:rsid w:val="008174DA"/>
    <w:rsid w:val="00817B99"/>
    <w:rsid w:val="00817C33"/>
    <w:rsid w:val="00817EFD"/>
    <w:rsid w:val="00820479"/>
    <w:rsid w:val="008205B0"/>
    <w:rsid w:val="008208F6"/>
    <w:rsid w:val="00820A6B"/>
    <w:rsid w:val="00820CB4"/>
    <w:rsid w:val="00820F52"/>
    <w:rsid w:val="00821042"/>
    <w:rsid w:val="00821176"/>
    <w:rsid w:val="008217A8"/>
    <w:rsid w:val="008218BD"/>
    <w:rsid w:val="00821980"/>
    <w:rsid w:val="00821A88"/>
    <w:rsid w:val="00821B7F"/>
    <w:rsid w:val="00821BEF"/>
    <w:rsid w:val="008221CA"/>
    <w:rsid w:val="008226D2"/>
    <w:rsid w:val="00822748"/>
    <w:rsid w:val="00822779"/>
    <w:rsid w:val="00822E21"/>
    <w:rsid w:val="008233C4"/>
    <w:rsid w:val="008234E4"/>
    <w:rsid w:val="00823989"/>
    <w:rsid w:val="00823CA3"/>
    <w:rsid w:val="00823CA8"/>
    <w:rsid w:val="00823CE3"/>
    <w:rsid w:val="00823CF3"/>
    <w:rsid w:val="00823EFE"/>
    <w:rsid w:val="0082425E"/>
    <w:rsid w:val="008245D2"/>
    <w:rsid w:val="00824A0B"/>
    <w:rsid w:val="00824AF6"/>
    <w:rsid w:val="00824E52"/>
    <w:rsid w:val="00824FB5"/>
    <w:rsid w:val="008250D5"/>
    <w:rsid w:val="008251AB"/>
    <w:rsid w:val="0082543B"/>
    <w:rsid w:val="00825459"/>
    <w:rsid w:val="00825E17"/>
    <w:rsid w:val="00825EFC"/>
    <w:rsid w:val="008260B0"/>
    <w:rsid w:val="008264AF"/>
    <w:rsid w:val="008265EB"/>
    <w:rsid w:val="008267C8"/>
    <w:rsid w:val="0082689C"/>
    <w:rsid w:val="00826D09"/>
    <w:rsid w:val="0082714F"/>
    <w:rsid w:val="00827344"/>
    <w:rsid w:val="0082763C"/>
    <w:rsid w:val="00827AE0"/>
    <w:rsid w:val="00827B2B"/>
    <w:rsid w:val="0083009D"/>
    <w:rsid w:val="00830164"/>
    <w:rsid w:val="00830214"/>
    <w:rsid w:val="00830690"/>
    <w:rsid w:val="0083072A"/>
    <w:rsid w:val="0083127F"/>
    <w:rsid w:val="008313EE"/>
    <w:rsid w:val="0083170F"/>
    <w:rsid w:val="00831FBE"/>
    <w:rsid w:val="00832001"/>
    <w:rsid w:val="00832008"/>
    <w:rsid w:val="008320FE"/>
    <w:rsid w:val="008321AB"/>
    <w:rsid w:val="0083227D"/>
    <w:rsid w:val="00832388"/>
    <w:rsid w:val="00832624"/>
    <w:rsid w:val="008328A4"/>
    <w:rsid w:val="00832996"/>
    <w:rsid w:val="00832A4A"/>
    <w:rsid w:val="00832EBC"/>
    <w:rsid w:val="00832F3A"/>
    <w:rsid w:val="00832F62"/>
    <w:rsid w:val="008331FA"/>
    <w:rsid w:val="00833213"/>
    <w:rsid w:val="00833A1A"/>
    <w:rsid w:val="00833A3C"/>
    <w:rsid w:val="00833C41"/>
    <w:rsid w:val="00833E32"/>
    <w:rsid w:val="00833F85"/>
    <w:rsid w:val="00834051"/>
    <w:rsid w:val="008340A0"/>
    <w:rsid w:val="008341C6"/>
    <w:rsid w:val="008341D4"/>
    <w:rsid w:val="008346AF"/>
    <w:rsid w:val="00834726"/>
    <w:rsid w:val="00834761"/>
    <w:rsid w:val="0083497A"/>
    <w:rsid w:val="0083498B"/>
    <w:rsid w:val="00834C7F"/>
    <w:rsid w:val="00835200"/>
    <w:rsid w:val="00835537"/>
    <w:rsid w:val="00835AD0"/>
    <w:rsid w:val="00835C35"/>
    <w:rsid w:val="00835E00"/>
    <w:rsid w:val="0083637C"/>
    <w:rsid w:val="00836978"/>
    <w:rsid w:val="00836D97"/>
    <w:rsid w:val="008370A2"/>
    <w:rsid w:val="008370A9"/>
    <w:rsid w:val="00837DE5"/>
    <w:rsid w:val="00840131"/>
    <w:rsid w:val="0084023B"/>
    <w:rsid w:val="00840304"/>
    <w:rsid w:val="00840324"/>
    <w:rsid w:val="008404C9"/>
    <w:rsid w:val="008408D9"/>
    <w:rsid w:val="00840C4B"/>
    <w:rsid w:val="00840D8C"/>
    <w:rsid w:val="00841111"/>
    <w:rsid w:val="008417B0"/>
    <w:rsid w:val="00841858"/>
    <w:rsid w:val="00841A67"/>
    <w:rsid w:val="00842064"/>
    <w:rsid w:val="0084263A"/>
    <w:rsid w:val="00842981"/>
    <w:rsid w:val="008429C2"/>
    <w:rsid w:val="00842A23"/>
    <w:rsid w:val="00842BF7"/>
    <w:rsid w:val="00842C61"/>
    <w:rsid w:val="00842EFD"/>
    <w:rsid w:val="00843785"/>
    <w:rsid w:val="0084391B"/>
    <w:rsid w:val="008439D1"/>
    <w:rsid w:val="008439EE"/>
    <w:rsid w:val="00843CC1"/>
    <w:rsid w:val="00843F7D"/>
    <w:rsid w:val="00844307"/>
    <w:rsid w:val="0084463E"/>
    <w:rsid w:val="00844B88"/>
    <w:rsid w:val="00844CCA"/>
    <w:rsid w:val="00844D10"/>
    <w:rsid w:val="00844D3C"/>
    <w:rsid w:val="00844DB1"/>
    <w:rsid w:val="00845054"/>
    <w:rsid w:val="00845135"/>
    <w:rsid w:val="00845153"/>
    <w:rsid w:val="0084528D"/>
    <w:rsid w:val="00845A83"/>
    <w:rsid w:val="00845AD0"/>
    <w:rsid w:val="00845C4B"/>
    <w:rsid w:val="00845EC1"/>
    <w:rsid w:val="0084606B"/>
    <w:rsid w:val="00846158"/>
    <w:rsid w:val="008467CF"/>
    <w:rsid w:val="0084714A"/>
    <w:rsid w:val="0084749D"/>
    <w:rsid w:val="008474FF"/>
    <w:rsid w:val="008478AE"/>
    <w:rsid w:val="00847D81"/>
    <w:rsid w:val="008503A3"/>
    <w:rsid w:val="00850455"/>
    <w:rsid w:val="0085077F"/>
    <w:rsid w:val="008508D6"/>
    <w:rsid w:val="00850A4A"/>
    <w:rsid w:val="00850D1F"/>
    <w:rsid w:val="008512BC"/>
    <w:rsid w:val="008515D6"/>
    <w:rsid w:val="008518F1"/>
    <w:rsid w:val="00851DB8"/>
    <w:rsid w:val="0085206D"/>
    <w:rsid w:val="00852103"/>
    <w:rsid w:val="008521C4"/>
    <w:rsid w:val="0085226E"/>
    <w:rsid w:val="0085234B"/>
    <w:rsid w:val="008523BF"/>
    <w:rsid w:val="00852828"/>
    <w:rsid w:val="008528B0"/>
    <w:rsid w:val="00852C53"/>
    <w:rsid w:val="00852CB4"/>
    <w:rsid w:val="008532E1"/>
    <w:rsid w:val="0085345F"/>
    <w:rsid w:val="008534FD"/>
    <w:rsid w:val="00853554"/>
    <w:rsid w:val="00853933"/>
    <w:rsid w:val="00853988"/>
    <w:rsid w:val="00853AD1"/>
    <w:rsid w:val="00853C18"/>
    <w:rsid w:val="00853DE4"/>
    <w:rsid w:val="00853F75"/>
    <w:rsid w:val="0085425C"/>
    <w:rsid w:val="0085430B"/>
    <w:rsid w:val="00854425"/>
    <w:rsid w:val="0085464D"/>
    <w:rsid w:val="0085475E"/>
    <w:rsid w:val="00854D5F"/>
    <w:rsid w:val="00854E90"/>
    <w:rsid w:val="008555AE"/>
    <w:rsid w:val="00855878"/>
    <w:rsid w:val="00855925"/>
    <w:rsid w:val="00855F80"/>
    <w:rsid w:val="0085615A"/>
    <w:rsid w:val="008561BC"/>
    <w:rsid w:val="0085622B"/>
    <w:rsid w:val="00856288"/>
    <w:rsid w:val="00856A8D"/>
    <w:rsid w:val="00856F0B"/>
    <w:rsid w:val="00856F68"/>
    <w:rsid w:val="0085712E"/>
    <w:rsid w:val="0085717C"/>
    <w:rsid w:val="00857209"/>
    <w:rsid w:val="008573E2"/>
    <w:rsid w:val="008576F7"/>
    <w:rsid w:val="0085794C"/>
    <w:rsid w:val="00857BA6"/>
    <w:rsid w:val="00857CF0"/>
    <w:rsid w:val="00860292"/>
    <w:rsid w:val="008606B1"/>
    <w:rsid w:val="008607F5"/>
    <w:rsid w:val="008608AA"/>
    <w:rsid w:val="0086093A"/>
    <w:rsid w:val="00860BA9"/>
    <w:rsid w:val="00860E12"/>
    <w:rsid w:val="00860F60"/>
    <w:rsid w:val="0086119E"/>
    <w:rsid w:val="008611A9"/>
    <w:rsid w:val="00861445"/>
    <w:rsid w:val="00861F06"/>
    <w:rsid w:val="0086232A"/>
    <w:rsid w:val="00862789"/>
    <w:rsid w:val="00862C77"/>
    <w:rsid w:val="00862DB8"/>
    <w:rsid w:val="00862E5A"/>
    <w:rsid w:val="0086372C"/>
    <w:rsid w:val="008639A7"/>
    <w:rsid w:val="00863AB2"/>
    <w:rsid w:val="00863D54"/>
    <w:rsid w:val="0086482E"/>
    <w:rsid w:val="00864EF8"/>
    <w:rsid w:val="00865164"/>
    <w:rsid w:val="008656D2"/>
    <w:rsid w:val="008657E0"/>
    <w:rsid w:val="00865A93"/>
    <w:rsid w:val="00865E01"/>
    <w:rsid w:val="0086608C"/>
    <w:rsid w:val="00866583"/>
    <w:rsid w:val="0086666C"/>
    <w:rsid w:val="00866F1B"/>
    <w:rsid w:val="00867153"/>
    <w:rsid w:val="008674B2"/>
    <w:rsid w:val="00867C6D"/>
    <w:rsid w:val="00867D58"/>
    <w:rsid w:val="00867EFD"/>
    <w:rsid w:val="00867FDD"/>
    <w:rsid w:val="0087001B"/>
    <w:rsid w:val="00870546"/>
    <w:rsid w:val="008707CC"/>
    <w:rsid w:val="008707EC"/>
    <w:rsid w:val="00870909"/>
    <w:rsid w:val="008709E3"/>
    <w:rsid w:val="00870F93"/>
    <w:rsid w:val="00871111"/>
    <w:rsid w:val="00871133"/>
    <w:rsid w:val="0087159C"/>
    <w:rsid w:val="00871C90"/>
    <w:rsid w:val="00871E31"/>
    <w:rsid w:val="00871F89"/>
    <w:rsid w:val="00872100"/>
    <w:rsid w:val="008723D7"/>
    <w:rsid w:val="00872429"/>
    <w:rsid w:val="008726AE"/>
    <w:rsid w:val="00872846"/>
    <w:rsid w:val="00872BFD"/>
    <w:rsid w:val="00872DE1"/>
    <w:rsid w:val="00872FE7"/>
    <w:rsid w:val="008730D5"/>
    <w:rsid w:val="00873157"/>
    <w:rsid w:val="00873227"/>
    <w:rsid w:val="008732AD"/>
    <w:rsid w:val="0087346F"/>
    <w:rsid w:val="008736E8"/>
    <w:rsid w:val="00873CC9"/>
    <w:rsid w:val="00873DF7"/>
    <w:rsid w:val="00873E05"/>
    <w:rsid w:val="00874454"/>
    <w:rsid w:val="008758F0"/>
    <w:rsid w:val="008759A9"/>
    <w:rsid w:val="00875B5B"/>
    <w:rsid w:val="00876022"/>
    <w:rsid w:val="00876363"/>
    <w:rsid w:val="008764EF"/>
    <w:rsid w:val="00876600"/>
    <w:rsid w:val="008769A0"/>
    <w:rsid w:val="00876CD7"/>
    <w:rsid w:val="00876E06"/>
    <w:rsid w:val="0087704E"/>
    <w:rsid w:val="008770C8"/>
    <w:rsid w:val="008772C0"/>
    <w:rsid w:val="008774F6"/>
    <w:rsid w:val="008779D6"/>
    <w:rsid w:val="00877C20"/>
    <w:rsid w:val="00880352"/>
    <w:rsid w:val="00880384"/>
    <w:rsid w:val="008808A8"/>
    <w:rsid w:val="00880A1F"/>
    <w:rsid w:val="00880E3C"/>
    <w:rsid w:val="0088116B"/>
    <w:rsid w:val="008811B4"/>
    <w:rsid w:val="0088126A"/>
    <w:rsid w:val="0088153A"/>
    <w:rsid w:val="008815DF"/>
    <w:rsid w:val="008815EF"/>
    <w:rsid w:val="00881733"/>
    <w:rsid w:val="00881755"/>
    <w:rsid w:val="00881B5C"/>
    <w:rsid w:val="00882604"/>
    <w:rsid w:val="00882867"/>
    <w:rsid w:val="00882916"/>
    <w:rsid w:val="00882970"/>
    <w:rsid w:val="00882ACB"/>
    <w:rsid w:val="00882B01"/>
    <w:rsid w:val="00882CB1"/>
    <w:rsid w:val="0088314C"/>
    <w:rsid w:val="0088333F"/>
    <w:rsid w:val="008835BB"/>
    <w:rsid w:val="008835FF"/>
    <w:rsid w:val="008837D4"/>
    <w:rsid w:val="00883B8C"/>
    <w:rsid w:val="00883DD7"/>
    <w:rsid w:val="00883DE2"/>
    <w:rsid w:val="00883E30"/>
    <w:rsid w:val="008840E1"/>
    <w:rsid w:val="008845F8"/>
    <w:rsid w:val="00884646"/>
    <w:rsid w:val="00884682"/>
    <w:rsid w:val="00884A43"/>
    <w:rsid w:val="00884B3E"/>
    <w:rsid w:val="00884C78"/>
    <w:rsid w:val="00884CC1"/>
    <w:rsid w:val="00884D81"/>
    <w:rsid w:val="00884DF9"/>
    <w:rsid w:val="00884E15"/>
    <w:rsid w:val="00884E7D"/>
    <w:rsid w:val="00884F89"/>
    <w:rsid w:val="00885170"/>
    <w:rsid w:val="0088529C"/>
    <w:rsid w:val="00885848"/>
    <w:rsid w:val="00885AD1"/>
    <w:rsid w:val="00885D55"/>
    <w:rsid w:val="008860FD"/>
    <w:rsid w:val="00886552"/>
    <w:rsid w:val="00886589"/>
    <w:rsid w:val="008866AE"/>
    <w:rsid w:val="008868A9"/>
    <w:rsid w:val="008868AD"/>
    <w:rsid w:val="008869C0"/>
    <w:rsid w:val="00887043"/>
    <w:rsid w:val="00887158"/>
    <w:rsid w:val="008871A4"/>
    <w:rsid w:val="00887A95"/>
    <w:rsid w:val="00887C24"/>
    <w:rsid w:val="00887D85"/>
    <w:rsid w:val="00887EF9"/>
    <w:rsid w:val="008901C6"/>
    <w:rsid w:val="008905CC"/>
    <w:rsid w:val="00890B3D"/>
    <w:rsid w:val="00890F1B"/>
    <w:rsid w:val="00891522"/>
    <w:rsid w:val="00891976"/>
    <w:rsid w:val="0089269E"/>
    <w:rsid w:val="00892CE8"/>
    <w:rsid w:val="00892CF8"/>
    <w:rsid w:val="00892E8C"/>
    <w:rsid w:val="00893107"/>
    <w:rsid w:val="00893424"/>
    <w:rsid w:val="00893CE5"/>
    <w:rsid w:val="0089446B"/>
    <w:rsid w:val="00894987"/>
    <w:rsid w:val="00894A47"/>
    <w:rsid w:val="00895469"/>
    <w:rsid w:val="008958AF"/>
    <w:rsid w:val="00895A6B"/>
    <w:rsid w:val="00895C7C"/>
    <w:rsid w:val="00895D0E"/>
    <w:rsid w:val="00895F95"/>
    <w:rsid w:val="00896FD8"/>
    <w:rsid w:val="00897012"/>
    <w:rsid w:val="0089721A"/>
    <w:rsid w:val="008974AB"/>
    <w:rsid w:val="008974BF"/>
    <w:rsid w:val="008975FE"/>
    <w:rsid w:val="008978F2"/>
    <w:rsid w:val="00897A26"/>
    <w:rsid w:val="00897B27"/>
    <w:rsid w:val="008A04A2"/>
    <w:rsid w:val="008A0CCA"/>
    <w:rsid w:val="008A112D"/>
    <w:rsid w:val="008A11B5"/>
    <w:rsid w:val="008A1219"/>
    <w:rsid w:val="008A12BD"/>
    <w:rsid w:val="008A15E9"/>
    <w:rsid w:val="008A165E"/>
    <w:rsid w:val="008A18AF"/>
    <w:rsid w:val="008A1AFD"/>
    <w:rsid w:val="008A1CA8"/>
    <w:rsid w:val="008A1D7E"/>
    <w:rsid w:val="008A1F17"/>
    <w:rsid w:val="008A1FEF"/>
    <w:rsid w:val="008A22FE"/>
    <w:rsid w:val="008A23F0"/>
    <w:rsid w:val="008A2BDF"/>
    <w:rsid w:val="008A2CA9"/>
    <w:rsid w:val="008A3436"/>
    <w:rsid w:val="008A39E5"/>
    <w:rsid w:val="008A3B22"/>
    <w:rsid w:val="008A4083"/>
    <w:rsid w:val="008A4890"/>
    <w:rsid w:val="008A4A5C"/>
    <w:rsid w:val="008A4B26"/>
    <w:rsid w:val="008A4BFC"/>
    <w:rsid w:val="008A4E6A"/>
    <w:rsid w:val="008A52FE"/>
    <w:rsid w:val="008A533B"/>
    <w:rsid w:val="008A53EF"/>
    <w:rsid w:val="008A55B7"/>
    <w:rsid w:val="008A55ED"/>
    <w:rsid w:val="008A56D2"/>
    <w:rsid w:val="008A581C"/>
    <w:rsid w:val="008A5B8C"/>
    <w:rsid w:val="008A5BC1"/>
    <w:rsid w:val="008A6450"/>
    <w:rsid w:val="008A6E3D"/>
    <w:rsid w:val="008A7183"/>
    <w:rsid w:val="008A71D8"/>
    <w:rsid w:val="008A7409"/>
    <w:rsid w:val="008A743C"/>
    <w:rsid w:val="008A743D"/>
    <w:rsid w:val="008A750D"/>
    <w:rsid w:val="008A76C7"/>
    <w:rsid w:val="008A7BAE"/>
    <w:rsid w:val="008A7EA1"/>
    <w:rsid w:val="008A7EEA"/>
    <w:rsid w:val="008A7F48"/>
    <w:rsid w:val="008B038C"/>
    <w:rsid w:val="008B063C"/>
    <w:rsid w:val="008B07BE"/>
    <w:rsid w:val="008B0B26"/>
    <w:rsid w:val="008B108A"/>
    <w:rsid w:val="008B1234"/>
    <w:rsid w:val="008B1297"/>
    <w:rsid w:val="008B13A2"/>
    <w:rsid w:val="008B16A4"/>
    <w:rsid w:val="008B17EC"/>
    <w:rsid w:val="008B1CC3"/>
    <w:rsid w:val="008B1E86"/>
    <w:rsid w:val="008B1FF8"/>
    <w:rsid w:val="008B21C0"/>
    <w:rsid w:val="008B224B"/>
    <w:rsid w:val="008B2609"/>
    <w:rsid w:val="008B2E72"/>
    <w:rsid w:val="008B2FA9"/>
    <w:rsid w:val="008B3385"/>
    <w:rsid w:val="008B33C7"/>
    <w:rsid w:val="008B33E1"/>
    <w:rsid w:val="008B377F"/>
    <w:rsid w:val="008B387C"/>
    <w:rsid w:val="008B3987"/>
    <w:rsid w:val="008B3D9F"/>
    <w:rsid w:val="008B40F4"/>
    <w:rsid w:val="008B4283"/>
    <w:rsid w:val="008B4746"/>
    <w:rsid w:val="008B49D8"/>
    <w:rsid w:val="008B4EC5"/>
    <w:rsid w:val="008B50AA"/>
    <w:rsid w:val="008B5128"/>
    <w:rsid w:val="008B543F"/>
    <w:rsid w:val="008B5561"/>
    <w:rsid w:val="008B5872"/>
    <w:rsid w:val="008B58F7"/>
    <w:rsid w:val="008B59CF"/>
    <w:rsid w:val="008B5CB3"/>
    <w:rsid w:val="008B662E"/>
    <w:rsid w:val="008B68F9"/>
    <w:rsid w:val="008B6C2D"/>
    <w:rsid w:val="008B6CE6"/>
    <w:rsid w:val="008B6E0E"/>
    <w:rsid w:val="008B73C2"/>
    <w:rsid w:val="008B7591"/>
    <w:rsid w:val="008B77ED"/>
    <w:rsid w:val="008B7DFA"/>
    <w:rsid w:val="008B7F12"/>
    <w:rsid w:val="008B7F80"/>
    <w:rsid w:val="008C00BF"/>
    <w:rsid w:val="008C0274"/>
    <w:rsid w:val="008C0ED6"/>
    <w:rsid w:val="008C10C6"/>
    <w:rsid w:val="008C119C"/>
    <w:rsid w:val="008C1264"/>
    <w:rsid w:val="008C1322"/>
    <w:rsid w:val="008C134F"/>
    <w:rsid w:val="008C2166"/>
    <w:rsid w:val="008C2183"/>
    <w:rsid w:val="008C2204"/>
    <w:rsid w:val="008C25EE"/>
    <w:rsid w:val="008C2707"/>
    <w:rsid w:val="008C3196"/>
    <w:rsid w:val="008C32E8"/>
    <w:rsid w:val="008C35DC"/>
    <w:rsid w:val="008C387C"/>
    <w:rsid w:val="008C4462"/>
    <w:rsid w:val="008C4BED"/>
    <w:rsid w:val="008C5587"/>
    <w:rsid w:val="008C5721"/>
    <w:rsid w:val="008C5DA8"/>
    <w:rsid w:val="008C607D"/>
    <w:rsid w:val="008C6866"/>
    <w:rsid w:val="008C6DBE"/>
    <w:rsid w:val="008C6EF7"/>
    <w:rsid w:val="008C75CE"/>
    <w:rsid w:val="008C7BF4"/>
    <w:rsid w:val="008D01B5"/>
    <w:rsid w:val="008D024D"/>
    <w:rsid w:val="008D09E7"/>
    <w:rsid w:val="008D0B54"/>
    <w:rsid w:val="008D0C3B"/>
    <w:rsid w:val="008D0CC6"/>
    <w:rsid w:val="008D0EC0"/>
    <w:rsid w:val="008D1096"/>
    <w:rsid w:val="008D12F4"/>
    <w:rsid w:val="008D1650"/>
    <w:rsid w:val="008D180B"/>
    <w:rsid w:val="008D18A7"/>
    <w:rsid w:val="008D1AC7"/>
    <w:rsid w:val="008D1B04"/>
    <w:rsid w:val="008D1DC0"/>
    <w:rsid w:val="008D1EC1"/>
    <w:rsid w:val="008D1FC7"/>
    <w:rsid w:val="008D2028"/>
    <w:rsid w:val="008D203E"/>
    <w:rsid w:val="008D2456"/>
    <w:rsid w:val="008D24FD"/>
    <w:rsid w:val="008D2963"/>
    <w:rsid w:val="008D2BD1"/>
    <w:rsid w:val="008D2CEB"/>
    <w:rsid w:val="008D2FF6"/>
    <w:rsid w:val="008D30FC"/>
    <w:rsid w:val="008D329C"/>
    <w:rsid w:val="008D378C"/>
    <w:rsid w:val="008D3939"/>
    <w:rsid w:val="008D3985"/>
    <w:rsid w:val="008D39FB"/>
    <w:rsid w:val="008D3A70"/>
    <w:rsid w:val="008D3C37"/>
    <w:rsid w:val="008D40F1"/>
    <w:rsid w:val="008D45F7"/>
    <w:rsid w:val="008D463E"/>
    <w:rsid w:val="008D4672"/>
    <w:rsid w:val="008D4E71"/>
    <w:rsid w:val="008D4F16"/>
    <w:rsid w:val="008D4F39"/>
    <w:rsid w:val="008D51E3"/>
    <w:rsid w:val="008D5265"/>
    <w:rsid w:val="008D52CE"/>
    <w:rsid w:val="008D54C0"/>
    <w:rsid w:val="008D5526"/>
    <w:rsid w:val="008D573E"/>
    <w:rsid w:val="008D5AA1"/>
    <w:rsid w:val="008D5CA2"/>
    <w:rsid w:val="008D5EE1"/>
    <w:rsid w:val="008D60F7"/>
    <w:rsid w:val="008D6244"/>
    <w:rsid w:val="008D63A8"/>
    <w:rsid w:val="008D6525"/>
    <w:rsid w:val="008D656E"/>
    <w:rsid w:val="008D6756"/>
    <w:rsid w:val="008D6893"/>
    <w:rsid w:val="008D6C86"/>
    <w:rsid w:val="008D6E21"/>
    <w:rsid w:val="008D70F4"/>
    <w:rsid w:val="008D70F6"/>
    <w:rsid w:val="008D72DD"/>
    <w:rsid w:val="008D7626"/>
    <w:rsid w:val="008D791D"/>
    <w:rsid w:val="008D7DAF"/>
    <w:rsid w:val="008D7E0B"/>
    <w:rsid w:val="008E00C8"/>
    <w:rsid w:val="008E00E6"/>
    <w:rsid w:val="008E03BF"/>
    <w:rsid w:val="008E0BBD"/>
    <w:rsid w:val="008E0D25"/>
    <w:rsid w:val="008E0DD7"/>
    <w:rsid w:val="008E0EED"/>
    <w:rsid w:val="008E1088"/>
    <w:rsid w:val="008E1657"/>
    <w:rsid w:val="008E19CB"/>
    <w:rsid w:val="008E1F32"/>
    <w:rsid w:val="008E21F4"/>
    <w:rsid w:val="008E2503"/>
    <w:rsid w:val="008E2A20"/>
    <w:rsid w:val="008E347F"/>
    <w:rsid w:val="008E372A"/>
    <w:rsid w:val="008E37A5"/>
    <w:rsid w:val="008E39E6"/>
    <w:rsid w:val="008E3C78"/>
    <w:rsid w:val="008E41FD"/>
    <w:rsid w:val="008E426D"/>
    <w:rsid w:val="008E49C1"/>
    <w:rsid w:val="008E50B8"/>
    <w:rsid w:val="008E5396"/>
    <w:rsid w:val="008E5685"/>
    <w:rsid w:val="008E590F"/>
    <w:rsid w:val="008E5A0C"/>
    <w:rsid w:val="008E5D60"/>
    <w:rsid w:val="008E5DA3"/>
    <w:rsid w:val="008E63E8"/>
    <w:rsid w:val="008E66E9"/>
    <w:rsid w:val="008E67A2"/>
    <w:rsid w:val="008E6818"/>
    <w:rsid w:val="008E69C5"/>
    <w:rsid w:val="008E6EBC"/>
    <w:rsid w:val="008E76E2"/>
    <w:rsid w:val="008E76E3"/>
    <w:rsid w:val="008E7829"/>
    <w:rsid w:val="008E7A4A"/>
    <w:rsid w:val="008F0029"/>
    <w:rsid w:val="008F0A3A"/>
    <w:rsid w:val="008F0AD4"/>
    <w:rsid w:val="008F0EB8"/>
    <w:rsid w:val="008F108E"/>
    <w:rsid w:val="008F1316"/>
    <w:rsid w:val="008F1D5F"/>
    <w:rsid w:val="008F20D2"/>
    <w:rsid w:val="008F2422"/>
    <w:rsid w:val="008F2761"/>
    <w:rsid w:val="008F297D"/>
    <w:rsid w:val="008F2ACA"/>
    <w:rsid w:val="008F2F61"/>
    <w:rsid w:val="008F3320"/>
    <w:rsid w:val="008F35D2"/>
    <w:rsid w:val="008F3620"/>
    <w:rsid w:val="008F3D61"/>
    <w:rsid w:val="008F3F1A"/>
    <w:rsid w:val="008F4231"/>
    <w:rsid w:val="008F45AD"/>
    <w:rsid w:val="008F4654"/>
    <w:rsid w:val="008F4835"/>
    <w:rsid w:val="008F4880"/>
    <w:rsid w:val="008F48D3"/>
    <w:rsid w:val="008F4C59"/>
    <w:rsid w:val="008F4EDC"/>
    <w:rsid w:val="008F505B"/>
    <w:rsid w:val="008F5065"/>
    <w:rsid w:val="008F533A"/>
    <w:rsid w:val="008F54A7"/>
    <w:rsid w:val="008F55B5"/>
    <w:rsid w:val="008F57D3"/>
    <w:rsid w:val="008F5829"/>
    <w:rsid w:val="008F5ACA"/>
    <w:rsid w:val="008F5D12"/>
    <w:rsid w:val="008F5F0E"/>
    <w:rsid w:val="008F6266"/>
    <w:rsid w:val="008F6290"/>
    <w:rsid w:val="008F64C0"/>
    <w:rsid w:val="008F6B0F"/>
    <w:rsid w:val="008F6E44"/>
    <w:rsid w:val="008F6FD2"/>
    <w:rsid w:val="008F7B67"/>
    <w:rsid w:val="008F7BB7"/>
    <w:rsid w:val="008F7FD6"/>
    <w:rsid w:val="00900292"/>
    <w:rsid w:val="00900DB5"/>
    <w:rsid w:val="00900F63"/>
    <w:rsid w:val="00901202"/>
    <w:rsid w:val="00901416"/>
    <w:rsid w:val="009014C9"/>
    <w:rsid w:val="009014DC"/>
    <w:rsid w:val="0090158B"/>
    <w:rsid w:val="00901834"/>
    <w:rsid w:val="00901AFA"/>
    <w:rsid w:val="00901B83"/>
    <w:rsid w:val="00901FB8"/>
    <w:rsid w:val="0090241F"/>
    <w:rsid w:val="009024E4"/>
    <w:rsid w:val="009025D9"/>
    <w:rsid w:val="00902796"/>
    <w:rsid w:val="00902C42"/>
    <w:rsid w:val="009030B9"/>
    <w:rsid w:val="00903163"/>
    <w:rsid w:val="0090319D"/>
    <w:rsid w:val="009034FC"/>
    <w:rsid w:val="0090350A"/>
    <w:rsid w:val="00903B5D"/>
    <w:rsid w:val="00903C12"/>
    <w:rsid w:val="00904001"/>
    <w:rsid w:val="00904028"/>
    <w:rsid w:val="009046B3"/>
    <w:rsid w:val="009046E3"/>
    <w:rsid w:val="009049C6"/>
    <w:rsid w:val="00904A41"/>
    <w:rsid w:val="00904BF8"/>
    <w:rsid w:val="00904E8F"/>
    <w:rsid w:val="00905076"/>
    <w:rsid w:val="00905083"/>
    <w:rsid w:val="00905154"/>
    <w:rsid w:val="00905223"/>
    <w:rsid w:val="00905511"/>
    <w:rsid w:val="00905A2C"/>
    <w:rsid w:val="00905B09"/>
    <w:rsid w:val="00906486"/>
    <w:rsid w:val="009065F8"/>
    <w:rsid w:val="00906713"/>
    <w:rsid w:val="00906847"/>
    <w:rsid w:val="00906923"/>
    <w:rsid w:val="00906AC8"/>
    <w:rsid w:val="00906ACE"/>
    <w:rsid w:val="00906FB4"/>
    <w:rsid w:val="009073C1"/>
    <w:rsid w:val="009078C3"/>
    <w:rsid w:val="009079BA"/>
    <w:rsid w:val="00907F5F"/>
    <w:rsid w:val="00907FA4"/>
    <w:rsid w:val="009100E6"/>
    <w:rsid w:val="0091017C"/>
    <w:rsid w:val="009101F7"/>
    <w:rsid w:val="009103D1"/>
    <w:rsid w:val="00910606"/>
    <w:rsid w:val="00910952"/>
    <w:rsid w:val="00910AF6"/>
    <w:rsid w:val="00910DD1"/>
    <w:rsid w:val="00910E4B"/>
    <w:rsid w:val="00910EC7"/>
    <w:rsid w:val="00911565"/>
    <w:rsid w:val="009117AE"/>
    <w:rsid w:val="00911B3F"/>
    <w:rsid w:val="00911DB5"/>
    <w:rsid w:val="00911F21"/>
    <w:rsid w:val="0091201B"/>
    <w:rsid w:val="0091254C"/>
    <w:rsid w:val="00912690"/>
    <w:rsid w:val="009127DA"/>
    <w:rsid w:val="0091282D"/>
    <w:rsid w:val="00912AEB"/>
    <w:rsid w:val="00912E7E"/>
    <w:rsid w:val="00912E80"/>
    <w:rsid w:val="009130A2"/>
    <w:rsid w:val="00913A02"/>
    <w:rsid w:val="00913B13"/>
    <w:rsid w:val="00913CD5"/>
    <w:rsid w:val="00913DDC"/>
    <w:rsid w:val="0091494D"/>
    <w:rsid w:val="00914960"/>
    <w:rsid w:val="00914A30"/>
    <w:rsid w:val="00914D0A"/>
    <w:rsid w:val="00915003"/>
    <w:rsid w:val="0091505A"/>
    <w:rsid w:val="009151FC"/>
    <w:rsid w:val="00915443"/>
    <w:rsid w:val="00915A1F"/>
    <w:rsid w:val="00915A5F"/>
    <w:rsid w:val="009160DD"/>
    <w:rsid w:val="009165A3"/>
    <w:rsid w:val="0091696F"/>
    <w:rsid w:val="00916D56"/>
    <w:rsid w:val="00916D7C"/>
    <w:rsid w:val="00917157"/>
    <w:rsid w:val="00917398"/>
    <w:rsid w:val="0091742F"/>
    <w:rsid w:val="0091762F"/>
    <w:rsid w:val="009177E1"/>
    <w:rsid w:val="009179E4"/>
    <w:rsid w:val="00917CD0"/>
    <w:rsid w:val="00917E5D"/>
    <w:rsid w:val="00917ED3"/>
    <w:rsid w:val="0092017F"/>
    <w:rsid w:val="00920480"/>
    <w:rsid w:val="009204BF"/>
    <w:rsid w:val="00920866"/>
    <w:rsid w:val="0092086E"/>
    <w:rsid w:val="00920A0B"/>
    <w:rsid w:val="00920DA6"/>
    <w:rsid w:val="0092120A"/>
    <w:rsid w:val="00921341"/>
    <w:rsid w:val="00921702"/>
    <w:rsid w:val="009217F8"/>
    <w:rsid w:val="00921944"/>
    <w:rsid w:val="0092195D"/>
    <w:rsid w:val="00921AB1"/>
    <w:rsid w:val="00921B62"/>
    <w:rsid w:val="00921E50"/>
    <w:rsid w:val="009220E7"/>
    <w:rsid w:val="009222C0"/>
    <w:rsid w:val="009226A6"/>
    <w:rsid w:val="00922DEA"/>
    <w:rsid w:val="00922F35"/>
    <w:rsid w:val="009230B9"/>
    <w:rsid w:val="00923171"/>
    <w:rsid w:val="00923296"/>
    <w:rsid w:val="009234E9"/>
    <w:rsid w:val="00923603"/>
    <w:rsid w:val="00923684"/>
    <w:rsid w:val="0092374C"/>
    <w:rsid w:val="009239FF"/>
    <w:rsid w:val="00923A19"/>
    <w:rsid w:val="00923CA4"/>
    <w:rsid w:val="00923D71"/>
    <w:rsid w:val="00923F29"/>
    <w:rsid w:val="009240B8"/>
    <w:rsid w:val="0092455B"/>
    <w:rsid w:val="00924E10"/>
    <w:rsid w:val="00924EE9"/>
    <w:rsid w:val="0092510F"/>
    <w:rsid w:val="00925331"/>
    <w:rsid w:val="00925583"/>
    <w:rsid w:val="00925612"/>
    <w:rsid w:val="00925938"/>
    <w:rsid w:val="00925DC5"/>
    <w:rsid w:val="00925EA5"/>
    <w:rsid w:val="009261E0"/>
    <w:rsid w:val="009264F1"/>
    <w:rsid w:val="00926858"/>
    <w:rsid w:val="00926926"/>
    <w:rsid w:val="009273B9"/>
    <w:rsid w:val="009273F6"/>
    <w:rsid w:val="0092774C"/>
    <w:rsid w:val="009277C5"/>
    <w:rsid w:val="00927D23"/>
    <w:rsid w:val="00927E22"/>
    <w:rsid w:val="0093008C"/>
    <w:rsid w:val="009301C1"/>
    <w:rsid w:val="0093026B"/>
    <w:rsid w:val="00930416"/>
    <w:rsid w:val="0093075F"/>
    <w:rsid w:val="00930892"/>
    <w:rsid w:val="00930A9E"/>
    <w:rsid w:val="00930C65"/>
    <w:rsid w:val="00930D55"/>
    <w:rsid w:val="00930F7F"/>
    <w:rsid w:val="00931589"/>
    <w:rsid w:val="009316F2"/>
    <w:rsid w:val="00931EB3"/>
    <w:rsid w:val="00932BB3"/>
    <w:rsid w:val="00932C40"/>
    <w:rsid w:val="00932DE7"/>
    <w:rsid w:val="0093323B"/>
    <w:rsid w:val="009334BF"/>
    <w:rsid w:val="009338A6"/>
    <w:rsid w:val="00933C58"/>
    <w:rsid w:val="00933C91"/>
    <w:rsid w:val="00933CC3"/>
    <w:rsid w:val="00933CF0"/>
    <w:rsid w:val="00933D51"/>
    <w:rsid w:val="00933DA3"/>
    <w:rsid w:val="00933F01"/>
    <w:rsid w:val="00933F69"/>
    <w:rsid w:val="0093414A"/>
    <w:rsid w:val="009342FB"/>
    <w:rsid w:val="009343E2"/>
    <w:rsid w:val="0093447F"/>
    <w:rsid w:val="0093452F"/>
    <w:rsid w:val="009345B1"/>
    <w:rsid w:val="009348DF"/>
    <w:rsid w:val="0093497A"/>
    <w:rsid w:val="00934B4A"/>
    <w:rsid w:val="00934B4C"/>
    <w:rsid w:val="00934F03"/>
    <w:rsid w:val="009350F0"/>
    <w:rsid w:val="0093517A"/>
    <w:rsid w:val="009351F0"/>
    <w:rsid w:val="009353A4"/>
    <w:rsid w:val="009355C0"/>
    <w:rsid w:val="009357FC"/>
    <w:rsid w:val="00935873"/>
    <w:rsid w:val="009359C4"/>
    <w:rsid w:val="00935E08"/>
    <w:rsid w:val="00935F1E"/>
    <w:rsid w:val="009360D7"/>
    <w:rsid w:val="009361A5"/>
    <w:rsid w:val="009365A4"/>
    <w:rsid w:val="00936798"/>
    <w:rsid w:val="0093694E"/>
    <w:rsid w:val="00936D6F"/>
    <w:rsid w:val="009370C9"/>
    <w:rsid w:val="009371AE"/>
    <w:rsid w:val="00937299"/>
    <w:rsid w:val="0093761A"/>
    <w:rsid w:val="009376F3"/>
    <w:rsid w:val="00937C48"/>
    <w:rsid w:val="00937E57"/>
    <w:rsid w:val="00937EBC"/>
    <w:rsid w:val="009400DE"/>
    <w:rsid w:val="009402E7"/>
    <w:rsid w:val="00940580"/>
    <w:rsid w:val="00940627"/>
    <w:rsid w:val="0094081A"/>
    <w:rsid w:val="0094098F"/>
    <w:rsid w:val="00940A68"/>
    <w:rsid w:val="00940AA3"/>
    <w:rsid w:val="00940C9C"/>
    <w:rsid w:val="00940E8B"/>
    <w:rsid w:val="009415DB"/>
    <w:rsid w:val="00941780"/>
    <w:rsid w:val="00941836"/>
    <w:rsid w:val="00941896"/>
    <w:rsid w:val="00941905"/>
    <w:rsid w:val="00941964"/>
    <w:rsid w:val="00941AB3"/>
    <w:rsid w:val="00942100"/>
    <w:rsid w:val="0094217C"/>
    <w:rsid w:val="009423FE"/>
    <w:rsid w:val="00942589"/>
    <w:rsid w:val="009426D0"/>
    <w:rsid w:val="0094288B"/>
    <w:rsid w:val="0094292D"/>
    <w:rsid w:val="00942CA7"/>
    <w:rsid w:val="00942D39"/>
    <w:rsid w:val="00942F8A"/>
    <w:rsid w:val="00942FD6"/>
    <w:rsid w:val="009430AE"/>
    <w:rsid w:val="00943292"/>
    <w:rsid w:val="009433FC"/>
    <w:rsid w:val="00943663"/>
    <w:rsid w:val="0094381A"/>
    <w:rsid w:val="009439AD"/>
    <w:rsid w:val="00943B7A"/>
    <w:rsid w:val="00943E3E"/>
    <w:rsid w:val="00944506"/>
    <w:rsid w:val="009445F3"/>
    <w:rsid w:val="00944762"/>
    <w:rsid w:val="00944771"/>
    <w:rsid w:val="00944843"/>
    <w:rsid w:val="009448EF"/>
    <w:rsid w:val="00944A01"/>
    <w:rsid w:val="00944C6C"/>
    <w:rsid w:val="00944EB9"/>
    <w:rsid w:val="00944F18"/>
    <w:rsid w:val="00945019"/>
    <w:rsid w:val="009450DA"/>
    <w:rsid w:val="00945101"/>
    <w:rsid w:val="00945201"/>
    <w:rsid w:val="009452C0"/>
    <w:rsid w:val="00945734"/>
    <w:rsid w:val="009459AA"/>
    <w:rsid w:val="00945A37"/>
    <w:rsid w:val="00945B07"/>
    <w:rsid w:val="00945D44"/>
    <w:rsid w:val="00945EEF"/>
    <w:rsid w:val="00945EF4"/>
    <w:rsid w:val="00945F3C"/>
    <w:rsid w:val="00945FC8"/>
    <w:rsid w:val="00946112"/>
    <w:rsid w:val="009461CB"/>
    <w:rsid w:val="009461CE"/>
    <w:rsid w:val="0094644A"/>
    <w:rsid w:val="00946A5B"/>
    <w:rsid w:val="00946C7D"/>
    <w:rsid w:val="00946CA4"/>
    <w:rsid w:val="00946D6A"/>
    <w:rsid w:val="00947204"/>
    <w:rsid w:val="00947DF3"/>
    <w:rsid w:val="00947F49"/>
    <w:rsid w:val="00950321"/>
    <w:rsid w:val="009507C3"/>
    <w:rsid w:val="009507C4"/>
    <w:rsid w:val="0095094B"/>
    <w:rsid w:val="00950A4C"/>
    <w:rsid w:val="00950AC3"/>
    <w:rsid w:val="00950ED1"/>
    <w:rsid w:val="00950F11"/>
    <w:rsid w:val="009510A9"/>
    <w:rsid w:val="00951DE0"/>
    <w:rsid w:val="00952C81"/>
    <w:rsid w:val="009531A9"/>
    <w:rsid w:val="009531F5"/>
    <w:rsid w:val="009537ED"/>
    <w:rsid w:val="009539E1"/>
    <w:rsid w:val="00953F66"/>
    <w:rsid w:val="0095400F"/>
    <w:rsid w:val="00954012"/>
    <w:rsid w:val="0095403B"/>
    <w:rsid w:val="0095409B"/>
    <w:rsid w:val="00954706"/>
    <w:rsid w:val="00954819"/>
    <w:rsid w:val="009548E2"/>
    <w:rsid w:val="00954BED"/>
    <w:rsid w:val="00954E68"/>
    <w:rsid w:val="00954F72"/>
    <w:rsid w:val="00955A7F"/>
    <w:rsid w:val="00955C2D"/>
    <w:rsid w:val="00955D7E"/>
    <w:rsid w:val="00956070"/>
    <w:rsid w:val="009560E1"/>
    <w:rsid w:val="009561D3"/>
    <w:rsid w:val="00956686"/>
    <w:rsid w:val="0095673B"/>
    <w:rsid w:val="00956802"/>
    <w:rsid w:val="00956B2B"/>
    <w:rsid w:val="00956B3E"/>
    <w:rsid w:val="0095756A"/>
    <w:rsid w:val="0095770B"/>
    <w:rsid w:val="009577C4"/>
    <w:rsid w:val="00957F01"/>
    <w:rsid w:val="00960086"/>
    <w:rsid w:val="009600EB"/>
    <w:rsid w:val="009608B5"/>
    <w:rsid w:val="00960B35"/>
    <w:rsid w:val="009610A0"/>
    <w:rsid w:val="009610D6"/>
    <w:rsid w:val="00961199"/>
    <w:rsid w:val="009613B4"/>
    <w:rsid w:val="0096170D"/>
    <w:rsid w:val="00961849"/>
    <w:rsid w:val="00961CE1"/>
    <w:rsid w:val="00962BC1"/>
    <w:rsid w:val="00962C18"/>
    <w:rsid w:val="00963116"/>
    <w:rsid w:val="00963247"/>
    <w:rsid w:val="00963661"/>
    <w:rsid w:val="009639B8"/>
    <w:rsid w:val="00963EB3"/>
    <w:rsid w:val="00963F1B"/>
    <w:rsid w:val="009641B3"/>
    <w:rsid w:val="009642D5"/>
    <w:rsid w:val="009643A8"/>
    <w:rsid w:val="0096442E"/>
    <w:rsid w:val="00964488"/>
    <w:rsid w:val="009644E8"/>
    <w:rsid w:val="0096457D"/>
    <w:rsid w:val="00964B69"/>
    <w:rsid w:val="00964D79"/>
    <w:rsid w:val="00965018"/>
    <w:rsid w:val="0096536F"/>
    <w:rsid w:val="00965810"/>
    <w:rsid w:val="00965B48"/>
    <w:rsid w:val="00965E9B"/>
    <w:rsid w:val="00966075"/>
    <w:rsid w:val="00966109"/>
    <w:rsid w:val="009664B2"/>
    <w:rsid w:val="00966A09"/>
    <w:rsid w:val="00966D2D"/>
    <w:rsid w:val="00966D95"/>
    <w:rsid w:val="00966E83"/>
    <w:rsid w:val="00966EA7"/>
    <w:rsid w:val="00966EDF"/>
    <w:rsid w:val="00966F08"/>
    <w:rsid w:val="009671F1"/>
    <w:rsid w:val="009675B3"/>
    <w:rsid w:val="00967763"/>
    <w:rsid w:val="00967995"/>
    <w:rsid w:val="00967BA6"/>
    <w:rsid w:val="00970072"/>
    <w:rsid w:val="009703ED"/>
    <w:rsid w:val="00970595"/>
    <w:rsid w:val="009705DC"/>
    <w:rsid w:val="00970672"/>
    <w:rsid w:val="00970933"/>
    <w:rsid w:val="00970970"/>
    <w:rsid w:val="00970FC1"/>
    <w:rsid w:val="00971117"/>
    <w:rsid w:val="009711B6"/>
    <w:rsid w:val="0097160F"/>
    <w:rsid w:val="00971877"/>
    <w:rsid w:val="0097253B"/>
    <w:rsid w:val="00972925"/>
    <w:rsid w:val="00972FE5"/>
    <w:rsid w:val="0097315D"/>
    <w:rsid w:val="009731A2"/>
    <w:rsid w:val="009733E7"/>
    <w:rsid w:val="0097344B"/>
    <w:rsid w:val="009735D4"/>
    <w:rsid w:val="00973758"/>
    <w:rsid w:val="00973878"/>
    <w:rsid w:val="009739E2"/>
    <w:rsid w:val="00973D5B"/>
    <w:rsid w:val="00973D6E"/>
    <w:rsid w:val="00974222"/>
    <w:rsid w:val="00974236"/>
    <w:rsid w:val="00974459"/>
    <w:rsid w:val="00974871"/>
    <w:rsid w:val="00974BB9"/>
    <w:rsid w:val="00974FA1"/>
    <w:rsid w:val="00974FD5"/>
    <w:rsid w:val="009752D6"/>
    <w:rsid w:val="00975308"/>
    <w:rsid w:val="00975459"/>
    <w:rsid w:val="00975793"/>
    <w:rsid w:val="00975A31"/>
    <w:rsid w:val="00975B7E"/>
    <w:rsid w:val="00975D0A"/>
    <w:rsid w:val="00976121"/>
    <w:rsid w:val="00976338"/>
    <w:rsid w:val="009764C6"/>
    <w:rsid w:val="009764DB"/>
    <w:rsid w:val="0097668A"/>
    <w:rsid w:val="0097681C"/>
    <w:rsid w:val="00976961"/>
    <w:rsid w:val="00976C42"/>
    <w:rsid w:val="00976F44"/>
    <w:rsid w:val="0097748C"/>
    <w:rsid w:val="009774D4"/>
    <w:rsid w:val="00977D2B"/>
    <w:rsid w:val="00977ECF"/>
    <w:rsid w:val="009803E7"/>
    <w:rsid w:val="009808C1"/>
    <w:rsid w:val="00980EB3"/>
    <w:rsid w:val="00980F1C"/>
    <w:rsid w:val="00980F66"/>
    <w:rsid w:val="0098101D"/>
    <w:rsid w:val="00981044"/>
    <w:rsid w:val="009813F1"/>
    <w:rsid w:val="00981605"/>
    <w:rsid w:val="009816A6"/>
    <w:rsid w:val="0098185F"/>
    <w:rsid w:val="00981888"/>
    <w:rsid w:val="009818EC"/>
    <w:rsid w:val="00981CD4"/>
    <w:rsid w:val="00982147"/>
    <w:rsid w:val="009823E2"/>
    <w:rsid w:val="00982D19"/>
    <w:rsid w:val="00983184"/>
    <w:rsid w:val="009831E8"/>
    <w:rsid w:val="00983205"/>
    <w:rsid w:val="009834B3"/>
    <w:rsid w:val="009836E1"/>
    <w:rsid w:val="00983783"/>
    <w:rsid w:val="00983878"/>
    <w:rsid w:val="0098389E"/>
    <w:rsid w:val="00983C14"/>
    <w:rsid w:val="00983E85"/>
    <w:rsid w:val="00983EFA"/>
    <w:rsid w:val="0098404C"/>
    <w:rsid w:val="00984338"/>
    <w:rsid w:val="00984DD1"/>
    <w:rsid w:val="00984DE7"/>
    <w:rsid w:val="009851A4"/>
    <w:rsid w:val="0098522A"/>
    <w:rsid w:val="009852A1"/>
    <w:rsid w:val="009857BD"/>
    <w:rsid w:val="00985C3E"/>
    <w:rsid w:val="009867E1"/>
    <w:rsid w:val="0098684A"/>
    <w:rsid w:val="00986CAE"/>
    <w:rsid w:val="00986EE6"/>
    <w:rsid w:val="00986F13"/>
    <w:rsid w:val="00987191"/>
    <w:rsid w:val="00987222"/>
    <w:rsid w:val="009872C3"/>
    <w:rsid w:val="00987449"/>
    <w:rsid w:val="009877A2"/>
    <w:rsid w:val="00987EEB"/>
    <w:rsid w:val="00990193"/>
    <w:rsid w:val="00990221"/>
    <w:rsid w:val="00990699"/>
    <w:rsid w:val="00990881"/>
    <w:rsid w:val="00990925"/>
    <w:rsid w:val="00990A86"/>
    <w:rsid w:val="00990ACC"/>
    <w:rsid w:val="00991557"/>
    <w:rsid w:val="00991905"/>
    <w:rsid w:val="00992641"/>
    <w:rsid w:val="009926BF"/>
    <w:rsid w:val="00992E8D"/>
    <w:rsid w:val="009941FD"/>
    <w:rsid w:val="009942A5"/>
    <w:rsid w:val="0099431F"/>
    <w:rsid w:val="009945B8"/>
    <w:rsid w:val="00994E97"/>
    <w:rsid w:val="00994FBD"/>
    <w:rsid w:val="009951F6"/>
    <w:rsid w:val="00995214"/>
    <w:rsid w:val="00995537"/>
    <w:rsid w:val="009955CF"/>
    <w:rsid w:val="00995761"/>
    <w:rsid w:val="0099593C"/>
    <w:rsid w:val="00995B87"/>
    <w:rsid w:val="00996309"/>
    <w:rsid w:val="009966EC"/>
    <w:rsid w:val="00996BE4"/>
    <w:rsid w:val="00997064"/>
    <w:rsid w:val="009976A8"/>
    <w:rsid w:val="00997D36"/>
    <w:rsid w:val="00997DAE"/>
    <w:rsid w:val="00997E6D"/>
    <w:rsid w:val="009A0982"/>
    <w:rsid w:val="009A0994"/>
    <w:rsid w:val="009A0C59"/>
    <w:rsid w:val="009A0F0A"/>
    <w:rsid w:val="009A1176"/>
    <w:rsid w:val="009A123A"/>
    <w:rsid w:val="009A14AD"/>
    <w:rsid w:val="009A1C2A"/>
    <w:rsid w:val="009A1CF6"/>
    <w:rsid w:val="009A1DCD"/>
    <w:rsid w:val="009A1F94"/>
    <w:rsid w:val="009A2068"/>
    <w:rsid w:val="009A2B71"/>
    <w:rsid w:val="009A2E57"/>
    <w:rsid w:val="009A320A"/>
    <w:rsid w:val="009A3256"/>
    <w:rsid w:val="009A32F2"/>
    <w:rsid w:val="009A339B"/>
    <w:rsid w:val="009A33B3"/>
    <w:rsid w:val="009A34D8"/>
    <w:rsid w:val="009A34FF"/>
    <w:rsid w:val="009A39BB"/>
    <w:rsid w:val="009A39C5"/>
    <w:rsid w:val="009A4422"/>
    <w:rsid w:val="009A444C"/>
    <w:rsid w:val="009A46FA"/>
    <w:rsid w:val="009A4814"/>
    <w:rsid w:val="009A4BC8"/>
    <w:rsid w:val="009A4C5A"/>
    <w:rsid w:val="009A4E30"/>
    <w:rsid w:val="009A4ED3"/>
    <w:rsid w:val="009A50A4"/>
    <w:rsid w:val="009A5410"/>
    <w:rsid w:val="009A5B15"/>
    <w:rsid w:val="009A5EE6"/>
    <w:rsid w:val="009A61F3"/>
    <w:rsid w:val="009A63FB"/>
    <w:rsid w:val="009A642F"/>
    <w:rsid w:val="009A6497"/>
    <w:rsid w:val="009A66AA"/>
    <w:rsid w:val="009A689D"/>
    <w:rsid w:val="009A68B5"/>
    <w:rsid w:val="009A6C20"/>
    <w:rsid w:val="009A6FC1"/>
    <w:rsid w:val="009A7019"/>
    <w:rsid w:val="009A71A8"/>
    <w:rsid w:val="009A7253"/>
    <w:rsid w:val="009A7417"/>
    <w:rsid w:val="009A75B9"/>
    <w:rsid w:val="009A77D8"/>
    <w:rsid w:val="009A7D80"/>
    <w:rsid w:val="009A7E0E"/>
    <w:rsid w:val="009A7E2F"/>
    <w:rsid w:val="009B0284"/>
    <w:rsid w:val="009B068D"/>
    <w:rsid w:val="009B095B"/>
    <w:rsid w:val="009B1268"/>
    <w:rsid w:val="009B12D1"/>
    <w:rsid w:val="009B143A"/>
    <w:rsid w:val="009B18E2"/>
    <w:rsid w:val="009B23D7"/>
    <w:rsid w:val="009B24FF"/>
    <w:rsid w:val="009B279E"/>
    <w:rsid w:val="009B28AD"/>
    <w:rsid w:val="009B2AAE"/>
    <w:rsid w:val="009B2B71"/>
    <w:rsid w:val="009B2FB2"/>
    <w:rsid w:val="009B328F"/>
    <w:rsid w:val="009B39BF"/>
    <w:rsid w:val="009B3A44"/>
    <w:rsid w:val="009B3D6F"/>
    <w:rsid w:val="009B3DC7"/>
    <w:rsid w:val="009B3DC8"/>
    <w:rsid w:val="009B3E46"/>
    <w:rsid w:val="009B3E5E"/>
    <w:rsid w:val="009B40AB"/>
    <w:rsid w:val="009B41D9"/>
    <w:rsid w:val="009B422E"/>
    <w:rsid w:val="009B4453"/>
    <w:rsid w:val="009B4494"/>
    <w:rsid w:val="009B44D0"/>
    <w:rsid w:val="009B44DA"/>
    <w:rsid w:val="009B488E"/>
    <w:rsid w:val="009B4A70"/>
    <w:rsid w:val="009B4FB0"/>
    <w:rsid w:val="009B507B"/>
    <w:rsid w:val="009B51AB"/>
    <w:rsid w:val="009B52D8"/>
    <w:rsid w:val="009B547C"/>
    <w:rsid w:val="009B566D"/>
    <w:rsid w:val="009B57FA"/>
    <w:rsid w:val="009B58C2"/>
    <w:rsid w:val="009B5C13"/>
    <w:rsid w:val="009B5D01"/>
    <w:rsid w:val="009B60E2"/>
    <w:rsid w:val="009B616A"/>
    <w:rsid w:val="009B624E"/>
    <w:rsid w:val="009B686E"/>
    <w:rsid w:val="009B68FE"/>
    <w:rsid w:val="009B6D15"/>
    <w:rsid w:val="009B6EB0"/>
    <w:rsid w:val="009B6FEB"/>
    <w:rsid w:val="009B704E"/>
    <w:rsid w:val="009B759D"/>
    <w:rsid w:val="009B75E6"/>
    <w:rsid w:val="009B79EB"/>
    <w:rsid w:val="009B7C19"/>
    <w:rsid w:val="009B7D07"/>
    <w:rsid w:val="009B7DBC"/>
    <w:rsid w:val="009C0778"/>
    <w:rsid w:val="009C09F3"/>
    <w:rsid w:val="009C0C83"/>
    <w:rsid w:val="009C0D42"/>
    <w:rsid w:val="009C0F94"/>
    <w:rsid w:val="009C123E"/>
    <w:rsid w:val="009C17E0"/>
    <w:rsid w:val="009C181D"/>
    <w:rsid w:val="009C184E"/>
    <w:rsid w:val="009C1E8A"/>
    <w:rsid w:val="009C2177"/>
    <w:rsid w:val="009C2758"/>
    <w:rsid w:val="009C2C1B"/>
    <w:rsid w:val="009C2EF7"/>
    <w:rsid w:val="009C2EFA"/>
    <w:rsid w:val="009C337E"/>
    <w:rsid w:val="009C347F"/>
    <w:rsid w:val="009C35CD"/>
    <w:rsid w:val="009C35DE"/>
    <w:rsid w:val="009C37A4"/>
    <w:rsid w:val="009C3C8C"/>
    <w:rsid w:val="009C3CD8"/>
    <w:rsid w:val="009C4336"/>
    <w:rsid w:val="009C468B"/>
    <w:rsid w:val="009C4801"/>
    <w:rsid w:val="009C4ACC"/>
    <w:rsid w:val="009C4CBB"/>
    <w:rsid w:val="009C4DAD"/>
    <w:rsid w:val="009C4DB5"/>
    <w:rsid w:val="009C545D"/>
    <w:rsid w:val="009C55B6"/>
    <w:rsid w:val="009C5931"/>
    <w:rsid w:val="009C5E86"/>
    <w:rsid w:val="009C61BB"/>
    <w:rsid w:val="009C67FC"/>
    <w:rsid w:val="009C6934"/>
    <w:rsid w:val="009C6F7F"/>
    <w:rsid w:val="009C6FAC"/>
    <w:rsid w:val="009C72B6"/>
    <w:rsid w:val="009C74A9"/>
    <w:rsid w:val="009C791F"/>
    <w:rsid w:val="009C79F5"/>
    <w:rsid w:val="009C7B07"/>
    <w:rsid w:val="009C7D6E"/>
    <w:rsid w:val="009C7E4F"/>
    <w:rsid w:val="009C7F91"/>
    <w:rsid w:val="009C7FDA"/>
    <w:rsid w:val="009C7FFA"/>
    <w:rsid w:val="009D00F8"/>
    <w:rsid w:val="009D03E4"/>
    <w:rsid w:val="009D07A5"/>
    <w:rsid w:val="009D09FD"/>
    <w:rsid w:val="009D0F1F"/>
    <w:rsid w:val="009D10E8"/>
    <w:rsid w:val="009D1199"/>
    <w:rsid w:val="009D12EE"/>
    <w:rsid w:val="009D1AFC"/>
    <w:rsid w:val="009D1B7F"/>
    <w:rsid w:val="009D1F12"/>
    <w:rsid w:val="009D210D"/>
    <w:rsid w:val="009D2202"/>
    <w:rsid w:val="009D2230"/>
    <w:rsid w:val="009D232B"/>
    <w:rsid w:val="009D269D"/>
    <w:rsid w:val="009D2FDE"/>
    <w:rsid w:val="009D324B"/>
    <w:rsid w:val="009D3353"/>
    <w:rsid w:val="009D34F0"/>
    <w:rsid w:val="009D3B00"/>
    <w:rsid w:val="009D3C9F"/>
    <w:rsid w:val="009D3CA2"/>
    <w:rsid w:val="009D3CC1"/>
    <w:rsid w:val="009D414B"/>
    <w:rsid w:val="009D485D"/>
    <w:rsid w:val="009D4918"/>
    <w:rsid w:val="009D55C4"/>
    <w:rsid w:val="009D57B9"/>
    <w:rsid w:val="009D5B39"/>
    <w:rsid w:val="009D5C15"/>
    <w:rsid w:val="009D5CA1"/>
    <w:rsid w:val="009D614D"/>
    <w:rsid w:val="009D6530"/>
    <w:rsid w:val="009D669A"/>
    <w:rsid w:val="009D6AA8"/>
    <w:rsid w:val="009D6BED"/>
    <w:rsid w:val="009D6C35"/>
    <w:rsid w:val="009D6F3C"/>
    <w:rsid w:val="009D7102"/>
    <w:rsid w:val="009D72EF"/>
    <w:rsid w:val="009D7530"/>
    <w:rsid w:val="009D77FE"/>
    <w:rsid w:val="009D78DD"/>
    <w:rsid w:val="009D7DBF"/>
    <w:rsid w:val="009D7F4C"/>
    <w:rsid w:val="009D7F51"/>
    <w:rsid w:val="009E00A6"/>
    <w:rsid w:val="009E035C"/>
    <w:rsid w:val="009E041F"/>
    <w:rsid w:val="009E0436"/>
    <w:rsid w:val="009E0486"/>
    <w:rsid w:val="009E07DF"/>
    <w:rsid w:val="009E0F50"/>
    <w:rsid w:val="009E1002"/>
    <w:rsid w:val="009E101B"/>
    <w:rsid w:val="009E120E"/>
    <w:rsid w:val="009E1634"/>
    <w:rsid w:val="009E1749"/>
    <w:rsid w:val="009E1827"/>
    <w:rsid w:val="009E1C2E"/>
    <w:rsid w:val="009E2109"/>
    <w:rsid w:val="009E2383"/>
    <w:rsid w:val="009E2672"/>
    <w:rsid w:val="009E26EC"/>
    <w:rsid w:val="009E2B1B"/>
    <w:rsid w:val="009E2B23"/>
    <w:rsid w:val="009E2C20"/>
    <w:rsid w:val="009E2DCC"/>
    <w:rsid w:val="009E3184"/>
    <w:rsid w:val="009E3354"/>
    <w:rsid w:val="009E36F3"/>
    <w:rsid w:val="009E3784"/>
    <w:rsid w:val="009E3B3C"/>
    <w:rsid w:val="009E45E3"/>
    <w:rsid w:val="009E49F1"/>
    <w:rsid w:val="009E4B94"/>
    <w:rsid w:val="009E4BF7"/>
    <w:rsid w:val="009E4ED0"/>
    <w:rsid w:val="009E5796"/>
    <w:rsid w:val="009E5B9E"/>
    <w:rsid w:val="009E5C05"/>
    <w:rsid w:val="009E5CF4"/>
    <w:rsid w:val="009E5E9E"/>
    <w:rsid w:val="009E6804"/>
    <w:rsid w:val="009E6C54"/>
    <w:rsid w:val="009E7302"/>
    <w:rsid w:val="009E7363"/>
    <w:rsid w:val="009E75A9"/>
    <w:rsid w:val="009E76B7"/>
    <w:rsid w:val="009E7728"/>
    <w:rsid w:val="009E78A2"/>
    <w:rsid w:val="009F0072"/>
    <w:rsid w:val="009F01D4"/>
    <w:rsid w:val="009F032F"/>
    <w:rsid w:val="009F03A0"/>
    <w:rsid w:val="009F0695"/>
    <w:rsid w:val="009F07A8"/>
    <w:rsid w:val="009F08BE"/>
    <w:rsid w:val="009F0A06"/>
    <w:rsid w:val="009F0C0B"/>
    <w:rsid w:val="009F0CD5"/>
    <w:rsid w:val="009F0D7C"/>
    <w:rsid w:val="009F1110"/>
    <w:rsid w:val="009F13DF"/>
    <w:rsid w:val="009F14A4"/>
    <w:rsid w:val="009F1765"/>
    <w:rsid w:val="009F1872"/>
    <w:rsid w:val="009F1AAA"/>
    <w:rsid w:val="009F1AFC"/>
    <w:rsid w:val="009F200C"/>
    <w:rsid w:val="009F20C5"/>
    <w:rsid w:val="009F20F2"/>
    <w:rsid w:val="009F2297"/>
    <w:rsid w:val="009F253D"/>
    <w:rsid w:val="009F26DA"/>
    <w:rsid w:val="009F2872"/>
    <w:rsid w:val="009F29F0"/>
    <w:rsid w:val="009F2BD7"/>
    <w:rsid w:val="009F2D20"/>
    <w:rsid w:val="009F2D8B"/>
    <w:rsid w:val="009F2F4A"/>
    <w:rsid w:val="009F334C"/>
    <w:rsid w:val="009F338B"/>
    <w:rsid w:val="009F3AEF"/>
    <w:rsid w:val="009F3C34"/>
    <w:rsid w:val="009F43BD"/>
    <w:rsid w:val="009F47F9"/>
    <w:rsid w:val="009F4815"/>
    <w:rsid w:val="009F48DB"/>
    <w:rsid w:val="009F4DBC"/>
    <w:rsid w:val="009F4F05"/>
    <w:rsid w:val="009F4F51"/>
    <w:rsid w:val="009F4FDF"/>
    <w:rsid w:val="009F51F1"/>
    <w:rsid w:val="009F584A"/>
    <w:rsid w:val="009F589C"/>
    <w:rsid w:val="009F58F1"/>
    <w:rsid w:val="009F5947"/>
    <w:rsid w:val="009F5B13"/>
    <w:rsid w:val="009F5B95"/>
    <w:rsid w:val="009F5CD8"/>
    <w:rsid w:val="009F5D3B"/>
    <w:rsid w:val="009F6534"/>
    <w:rsid w:val="009F6700"/>
    <w:rsid w:val="009F68F2"/>
    <w:rsid w:val="009F6CCF"/>
    <w:rsid w:val="009F726E"/>
    <w:rsid w:val="009F78BF"/>
    <w:rsid w:val="009F7B3E"/>
    <w:rsid w:val="009F7E37"/>
    <w:rsid w:val="00A00299"/>
    <w:rsid w:val="00A0092B"/>
    <w:rsid w:val="00A009B7"/>
    <w:rsid w:val="00A00A69"/>
    <w:rsid w:val="00A00C6F"/>
    <w:rsid w:val="00A0117D"/>
    <w:rsid w:val="00A01467"/>
    <w:rsid w:val="00A01D4A"/>
    <w:rsid w:val="00A01DB4"/>
    <w:rsid w:val="00A020C1"/>
    <w:rsid w:val="00A02121"/>
    <w:rsid w:val="00A023DC"/>
    <w:rsid w:val="00A0260A"/>
    <w:rsid w:val="00A026E3"/>
    <w:rsid w:val="00A02A85"/>
    <w:rsid w:val="00A02F9F"/>
    <w:rsid w:val="00A033CF"/>
    <w:rsid w:val="00A0346F"/>
    <w:rsid w:val="00A03898"/>
    <w:rsid w:val="00A03D80"/>
    <w:rsid w:val="00A03F4F"/>
    <w:rsid w:val="00A0438C"/>
    <w:rsid w:val="00A044DA"/>
    <w:rsid w:val="00A044DD"/>
    <w:rsid w:val="00A0463D"/>
    <w:rsid w:val="00A04725"/>
    <w:rsid w:val="00A05015"/>
    <w:rsid w:val="00A053E9"/>
    <w:rsid w:val="00A05408"/>
    <w:rsid w:val="00A0550F"/>
    <w:rsid w:val="00A06077"/>
    <w:rsid w:val="00A0677A"/>
    <w:rsid w:val="00A06961"/>
    <w:rsid w:val="00A06994"/>
    <w:rsid w:val="00A06A9D"/>
    <w:rsid w:val="00A06BA2"/>
    <w:rsid w:val="00A06CFF"/>
    <w:rsid w:val="00A06F90"/>
    <w:rsid w:val="00A07101"/>
    <w:rsid w:val="00A0720C"/>
    <w:rsid w:val="00A0728F"/>
    <w:rsid w:val="00A07515"/>
    <w:rsid w:val="00A07701"/>
    <w:rsid w:val="00A0791A"/>
    <w:rsid w:val="00A07AE4"/>
    <w:rsid w:val="00A07E63"/>
    <w:rsid w:val="00A1045F"/>
    <w:rsid w:val="00A10540"/>
    <w:rsid w:val="00A10808"/>
    <w:rsid w:val="00A10A4E"/>
    <w:rsid w:val="00A10D56"/>
    <w:rsid w:val="00A10FA5"/>
    <w:rsid w:val="00A10FF3"/>
    <w:rsid w:val="00A111AF"/>
    <w:rsid w:val="00A114A9"/>
    <w:rsid w:val="00A1171E"/>
    <w:rsid w:val="00A11748"/>
    <w:rsid w:val="00A117CF"/>
    <w:rsid w:val="00A11DE6"/>
    <w:rsid w:val="00A1213C"/>
    <w:rsid w:val="00A124C4"/>
    <w:rsid w:val="00A12704"/>
    <w:rsid w:val="00A12968"/>
    <w:rsid w:val="00A12AA2"/>
    <w:rsid w:val="00A12B9D"/>
    <w:rsid w:val="00A12CFC"/>
    <w:rsid w:val="00A132F3"/>
    <w:rsid w:val="00A13900"/>
    <w:rsid w:val="00A13F54"/>
    <w:rsid w:val="00A142D8"/>
    <w:rsid w:val="00A14399"/>
    <w:rsid w:val="00A144DC"/>
    <w:rsid w:val="00A14599"/>
    <w:rsid w:val="00A14D25"/>
    <w:rsid w:val="00A14E8B"/>
    <w:rsid w:val="00A151A7"/>
    <w:rsid w:val="00A15360"/>
    <w:rsid w:val="00A155A8"/>
    <w:rsid w:val="00A155E4"/>
    <w:rsid w:val="00A15A00"/>
    <w:rsid w:val="00A15B75"/>
    <w:rsid w:val="00A15CEA"/>
    <w:rsid w:val="00A15E3E"/>
    <w:rsid w:val="00A15E43"/>
    <w:rsid w:val="00A15F8A"/>
    <w:rsid w:val="00A1608D"/>
    <w:rsid w:val="00A16501"/>
    <w:rsid w:val="00A16608"/>
    <w:rsid w:val="00A16D0F"/>
    <w:rsid w:val="00A17027"/>
    <w:rsid w:val="00A170E0"/>
    <w:rsid w:val="00A1712D"/>
    <w:rsid w:val="00A17955"/>
    <w:rsid w:val="00A17B59"/>
    <w:rsid w:val="00A17C63"/>
    <w:rsid w:val="00A17E50"/>
    <w:rsid w:val="00A17EDB"/>
    <w:rsid w:val="00A20020"/>
    <w:rsid w:val="00A20121"/>
    <w:rsid w:val="00A204B8"/>
    <w:rsid w:val="00A20574"/>
    <w:rsid w:val="00A208D7"/>
    <w:rsid w:val="00A20C8A"/>
    <w:rsid w:val="00A20DB0"/>
    <w:rsid w:val="00A219D8"/>
    <w:rsid w:val="00A21B1B"/>
    <w:rsid w:val="00A21B46"/>
    <w:rsid w:val="00A21B60"/>
    <w:rsid w:val="00A21C4C"/>
    <w:rsid w:val="00A21C9D"/>
    <w:rsid w:val="00A21F47"/>
    <w:rsid w:val="00A220B9"/>
    <w:rsid w:val="00A222EC"/>
    <w:rsid w:val="00A22702"/>
    <w:rsid w:val="00A228C0"/>
    <w:rsid w:val="00A2296F"/>
    <w:rsid w:val="00A22AEB"/>
    <w:rsid w:val="00A22F18"/>
    <w:rsid w:val="00A22F39"/>
    <w:rsid w:val="00A231C8"/>
    <w:rsid w:val="00A23221"/>
    <w:rsid w:val="00A23498"/>
    <w:rsid w:val="00A238B6"/>
    <w:rsid w:val="00A23B66"/>
    <w:rsid w:val="00A23BF6"/>
    <w:rsid w:val="00A23E2A"/>
    <w:rsid w:val="00A243F7"/>
    <w:rsid w:val="00A245EF"/>
    <w:rsid w:val="00A247B7"/>
    <w:rsid w:val="00A247F8"/>
    <w:rsid w:val="00A2482F"/>
    <w:rsid w:val="00A249CF"/>
    <w:rsid w:val="00A249DF"/>
    <w:rsid w:val="00A24AED"/>
    <w:rsid w:val="00A24C72"/>
    <w:rsid w:val="00A253B8"/>
    <w:rsid w:val="00A25697"/>
    <w:rsid w:val="00A2589C"/>
    <w:rsid w:val="00A25A08"/>
    <w:rsid w:val="00A262F4"/>
    <w:rsid w:val="00A263CA"/>
    <w:rsid w:val="00A26420"/>
    <w:rsid w:val="00A26671"/>
    <w:rsid w:val="00A26880"/>
    <w:rsid w:val="00A26B82"/>
    <w:rsid w:val="00A272F1"/>
    <w:rsid w:val="00A274A9"/>
    <w:rsid w:val="00A27535"/>
    <w:rsid w:val="00A27B57"/>
    <w:rsid w:val="00A27D85"/>
    <w:rsid w:val="00A27DFB"/>
    <w:rsid w:val="00A27F0F"/>
    <w:rsid w:val="00A30055"/>
    <w:rsid w:val="00A3005D"/>
    <w:rsid w:val="00A3018C"/>
    <w:rsid w:val="00A30230"/>
    <w:rsid w:val="00A30278"/>
    <w:rsid w:val="00A302C7"/>
    <w:rsid w:val="00A302E9"/>
    <w:rsid w:val="00A3075C"/>
    <w:rsid w:val="00A30E7D"/>
    <w:rsid w:val="00A30EDE"/>
    <w:rsid w:val="00A30EF2"/>
    <w:rsid w:val="00A312AD"/>
    <w:rsid w:val="00A31703"/>
    <w:rsid w:val="00A31F97"/>
    <w:rsid w:val="00A32348"/>
    <w:rsid w:val="00A32367"/>
    <w:rsid w:val="00A32462"/>
    <w:rsid w:val="00A32DFC"/>
    <w:rsid w:val="00A33710"/>
    <w:rsid w:val="00A3391D"/>
    <w:rsid w:val="00A33AC1"/>
    <w:rsid w:val="00A33DEE"/>
    <w:rsid w:val="00A341D9"/>
    <w:rsid w:val="00A34245"/>
    <w:rsid w:val="00A34301"/>
    <w:rsid w:val="00A3432C"/>
    <w:rsid w:val="00A34458"/>
    <w:rsid w:val="00A34BB0"/>
    <w:rsid w:val="00A359D8"/>
    <w:rsid w:val="00A36016"/>
    <w:rsid w:val="00A36265"/>
    <w:rsid w:val="00A3633C"/>
    <w:rsid w:val="00A36904"/>
    <w:rsid w:val="00A36B0C"/>
    <w:rsid w:val="00A36B26"/>
    <w:rsid w:val="00A36BA0"/>
    <w:rsid w:val="00A37296"/>
    <w:rsid w:val="00A3742F"/>
    <w:rsid w:val="00A3745A"/>
    <w:rsid w:val="00A374AF"/>
    <w:rsid w:val="00A37568"/>
    <w:rsid w:val="00A3786C"/>
    <w:rsid w:val="00A37DDF"/>
    <w:rsid w:val="00A37E89"/>
    <w:rsid w:val="00A37F48"/>
    <w:rsid w:val="00A400B7"/>
    <w:rsid w:val="00A40361"/>
    <w:rsid w:val="00A40ABC"/>
    <w:rsid w:val="00A40DBD"/>
    <w:rsid w:val="00A411BC"/>
    <w:rsid w:val="00A41214"/>
    <w:rsid w:val="00A414D2"/>
    <w:rsid w:val="00A41637"/>
    <w:rsid w:val="00A419B9"/>
    <w:rsid w:val="00A41B77"/>
    <w:rsid w:val="00A41BD5"/>
    <w:rsid w:val="00A41C4E"/>
    <w:rsid w:val="00A4210B"/>
    <w:rsid w:val="00A422A1"/>
    <w:rsid w:val="00A42535"/>
    <w:rsid w:val="00A42C3F"/>
    <w:rsid w:val="00A42D43"/>
    <w:rsid w:val="00A42E2C"/>
    <w:rsid w:val="00A43197"/>
    <w:rsid w:val="00A43289"/>
    <w:rsid w:val="00A4389A"/>
    <w:rsid w:val="00A438B5"/>
    <w:rsid w:val="00A439B5"/>
    <w:rsid w:val="00A43AED"/>
    <w:rsid w:val="00A43C09"/>
    <w:rsid w:val="00A441DA"/>
    <w:rsid w:val="00A4436B"/>
    <w:rsid w:val="00A44492"/>
    <w:rsid w:val="00A44971"/>
    <w:rsid w:val="00A44CEA"/>
    <w:rsid w:val="00A44D5A"/>
    <w:rsid w:val="00A44E88"/>
    <w:rsid w:val="00A44EB2"/>
    <w:rsid w:val="00A45394"/>
    <w:rsid w:val="00A45641"/>
    <w:rsid w:val="00A459EF"/>
    <w:rsid w:val="00A46056"/>
    <w:rsid w:val="00A46066"/>
    <w:rsid w:val="00A46586"/>
    <w:rsid w:val="00A4670E"/>
    <w:rsid w:val="00A469B5"/>
    <w:rsid w:val="00A46FE5"/>
    <w:rsid w:val="00A46FFC"/>
    <w:rsid w:val="00A47296"/>
    <w:rsid w:val="00A4740C"/>
    <w:rsid w:val="00A47484"/>
    <w:rsid w:val="00A47720"/>
    <w:rsid w:val="00A479B3"/>
    <w:rsid w:val="00A47AC1"/>
    <w:rsid w:val="00A47C55"/>
    <w:rsid w:val="00A47E60"/>
    <w:rsid w:val="00A5031C"/>
    <w:rsid w:val="00A503EA"/>
    <w:rsid w:val="00A5043D"/>
    <w:rsid w:val="00A50E1E"/>
    <w:rsid w:val="00A50E62"/>
    <w:rsid w:val="00A51165"/>
    <w:rsid w:val="00A516CF"/>
    <w:rsid w:val="00A51A0A"/>
    <w:rsid w:val="00A51A3F"/>
    <w:rsid w:val="00A520E3"/>
    <w:rsid w:val="00A52112"/>
    <w:rsid w:val="00A52167"/>
    <w:rsid w:val="00A52432"/>
    <w:rsid w:val="00A52761"/>
    <w:rsid w:val="00A527E4"/>
    <w:rsid w:val="00A529BC"/>
    <w:rsid w:val="00A52ABD"/>
    <w:rsid w:val="00A52DE7"/>
    <w:rsid w:val="00A53505"/>
    <w:rsid w:val="00A535DF"/>
    <w:rsid w:val="00A53778"/>
    <w:rsid w:val="00A53910"/>
    <w:rsid w:val="00A53D32"/>
    <w:rsid w:val="00A53F86"/>
    <w:rsid w:val="00A5419B"/>
    <w:rsid w:val="00A5443F"/>
    <w:rsid w:val="00A545CA"/>
    <w:rsid w:val="00A54873"/>
    <w:rsid w:val="00A54BA3"/>
    <w:rsid w:val="00A54D2E"/>
    <w:rsid w:val="00A54EFC"/>
    <w:rsid w:val="00A550A3"/>
    <w:rsid w:val="00A55298"/>
    <w:rsid w:val="00A5534A"/>
    <w:rsid w:val="00A55385"/>
    <w:rsid w:val="00A5545C"/>
    <w:rsid w:val="00A5556A"/>
    <w:rsid w:val="00A55682"/>
    <w:rsid w:val="00A556D1"/>
    <w:rsid w:val="00A55810"/>
    <w:rsid w:val="00A559C8"/>
    <w:rsid w:val="00A56240"/>
    <w:rsid w:val="00A56394"/>
    <w:rsid w:val="00A56845"/>
    <w:rsid w:val="00A56889"/>
    <w:rsid w:val="00A56BBA"/>
    <w:rsid w:val="00A570DD"/>
    <w:rsid w:val="00A57539"/>
    <w:rsid w:val="00A577F1"/>
    <w:rsid w:val="00A578E0"/>
    <w:rsid w:val="00A602EF"/>
    <w:rsid w:val="00A6040A"/>
    <w:rsid w:val="00A60C15"/>
    <w:rsid w:val="00A6111B"/>
    <w:rsid w:val="00A612BA"/>
    <w:rsid w:val="00A612C3"/>
    <w:rsid w:val="00A615D0"/>
    <w:rsid w:val="00A616A3"/>
    <w:rsid w:val="00A618FC"/>
    <w:rsid w:val="00A619FD"/>
    <w:rsid w:val="00A61D38"/>
    <w:rsid w:val="00A61D6F"/>
    <w:rsid w:val="00A61D8E"/>
    <w:rsid w:val="00A62975"/>
    <w:rsid w:val="00A62A62"/>
    <w:rsid w:val="00A62F2B"/>
    <w:rsid w:val="00A62F94"/>
    <w:rsid w:val="00A63668"/>
    <w:rsid w:val="00A63762"/>
    <w:rsid w:val="00A63B02"/>
    <w:rsid w:val="00A64334"/>
    <w:rsid w:val="00A64796"/>
    <w:rsid w:val="00A64AC4"/>
    <w:rsid w:val="00A64B69"/>
    <w:rsid w:val="00A64E9E"/>
    <w:rsid w:val="00A65092"/>
    <w:rsid w:val="00A653C2"/>
    <w:rsid w:val="00A65C3A"/>
    <w:rsid w:val="00A65CF1"/>
    <w:rsid w:val="00A65DC1"/>
    <w:rsid w:val="00A660C6"/>
    <w:rsid w:val="00A6615C"/>
    <w:rsid w:val="00A6642E"/>
    <w:rsid w:val="00A66679"/>
    <w:rsid w:val="00A666B1"/>
    <w:rsid w:val="00A66AB0"/>
    <w:rsid w:val="00A67171"/>
    <w:rsid w:val="00A67198"/>
    <w:rsid w:val="00A6730A"/>
    <w:rsid w:val="00A67426"/>
    <w:rsid w:val="00A674A6"/>
    <w:rsid w:val="00A67811"/>
    <w:rsid w:val="00A67A2C"/>
    <w:rsid w:val="00A67AF1"/>
    <w:rsid w:val="00A70135"/>
    <w:rsid w:val="00A70A7B"/>
    <w:rsid w:val="00A71775"/>
    <w:rsid w:val="00A71812"/>
    <w:rsid w:val="00A71A53"/>
    <w:rsid w:val="00A71DB6"/>
    <w:rsid w:val="00A71E68"/>
    <w:rsid w:val="00A722F6"/>
    <w:rsid w:val="00A7235C"/>
    <w:rsid w:val="00A72438"/>
    <w:rsid w:val="00A7246D"/>
    <w:rsid w:val="00A72970"/>
    <w:rsid w:val="00A7297E"/>
    <w:rsid w:val="00A73085"/>
    <w:rsid w:val="00A73763"/>
    <w:rsid w:val="00A73F92"/>
    <w:rsid w:val="00A7413D"/>
    <w:rsid w:val="00A74397"/>
    <w:rsid w:val="00A743A5"/>
    <w:rsid w:val="00A74427"/>
    <w:rsid w:val="00A744D2"/>
    <w:rsid w:val="00A74AA1"/>
    <w:rsid w:val="00A74FEB"/>
    <w:rsid w:val="00A75664"/>
    <w:rsid w:val="00A75696"/>
    <w:rsid w:val="00A75B8D"/>
    <w:rsid w:val="00A75E37"/>
    <w:rsid w:val="00A75FBE"/>
    <w:rsid w:val="00A76046"/>
    <w:rsid w:val="00A76198"/>
    <w:rsid w:val="00A76521"/>
    <w:rsid w:val="00A76784"/>
    <w:rsid w:val="00A76AF9"/>
    <w:rsid w:val="00A76B65"/>
    <w:rsid w:val="00A77B21"/>
    <w:rsid w:val="00A80192"/>
    <w:rsid w:val="00A8046E"/>
    <w:rsid w:val="00A8061C"/>
    <w:rsid w:val="00A80AB4"/>
    <w:rsid w:val="00A80BC3"/>
    <w:rsid w:val="00A80FD4"/>
    <w:rsid w:val="00A8142D"/>
    <w:rsid w:val="00A8147F"/>
    <w:rsid w:val="00A8165C"/>
    <w:rsid w:val="00A8177B"/>
    <w:rsid w:val="00A8185A"/>
    <w:rsid w:val="00A81E94"/>
    <w:rsid w:val="00A8221D"/>
    <w:rsid w:val="00A8222A"/>
    <w:rsid w:val="00A822E3"/>
    <w:rsid w:val="00A823E1"/>
    <w:rsid w:val="00A8250A"/>
    <w:rsid w:val="00A826AE"/>
    <w:rsid w:val="00A826CB"/>
    <w:rsid w:val="00A82865"/>
    <w:rsid w:val="00A82932"/>
    <w:rsid w:val="00A82DA3"/>
    <w:rsid w:val="00A831C8"/>
    <w:rsid w:val="00A83238"/>
    <w:rsid w:val="00A834FC"/>
    <w:rsid w:val="00A83559"/>
    <w:rsid w:val="00A837DB"/>
    <w:rsid w:val="00A83A36"/>
    <w:rsid w:val="00A83E1D"/>
    <w:rsid w:val="00A844C9"/>
    <w:rsid w:val="00A84660"/>
    <w:rsid w:val="00A8475F"/>
    <w:rsid w:val="00A848D8"/>
    <w:rsid w:val="00A84D91"/>
    <w:rsid w:val="00A84EB3"/>
    <w:rsid w:val="00A851C9"/>
    <w:rsid w:val="00A8565A"/>
    <w:rsid w:val="00A85CD1"/>
    <w:rsid w:val="00A85E42"/>
    <w:rsid w:val="00A86075"/>
    <w:rsid w:val="00A866C5"/>
    <w:rsid w:val="00A86AF8"/>
    <w:rsid w:val="00A871DA"/>
    <w:rsid w:val="00A87333"/>
    <w:rsid w:val="00A876AB"/>
    <w:rsid w:val="00A879FC"/>
    <w:rsid w:val="00A87BEA"/>
    <w:rsid w:val="00A87DB4"/>
    <w:rsid w:val="00A90000"/>
    <w:rsid w:val="00A901CB"/>
    <w:rsid w:val="00A90387"/>
    <w:rsid w:val="00A906CE"/>
    <w:rsid w:val="00A90742"/>
    <w:rsid w:val="00A90BA4"/>
    <w:rsid w:val="00A91294"/>
    <w:rsid w:val="00A91879"/>
    <w:rsid w:val="00A91E36"/>
    <w:rsid w:val="00A91F6C"/>
    <w:rsid w:val="00A92329"/>
    <w:rsid w:val="00A923C7"/>
    <w:rsid w:val="00A923FC"/>
    <w:rsid w:val="00A9270B"/>
    <w:rsid w:val="00A929F5"/>
    <w:rsid w:val="00A92AD4"/>
    <w:rsid w:val="00A92D38"/>
    <w:rsid w:val="00A931F4"/>
    <w:rsid w:val="00A9450E"/>
    <w:rsid w:val="00A94546"/>
    <w:rsid w:val="00A948E2"/>
    <w:rsid w:val="00A949CB"/>
    <w:rsid w:val="00A94B18"/>
    <w:rsid w:val="00A94B93"/>
    <w:rsid w:val="00A94BA6"/>
    <w:rsid w:val="00A94BD5"/>
    <w:rsid w:val="00A94BEA"/>
    <w:rsid w:val="00A94BFC"/>
    <w:rsid w:val="00A9530C"/>
    <w:rsid w:val="00A957D4"/>
    <w:rsid w:val="00A959E4"/>
    <w:rsid w:val="00A95A21"/>
    <w:rsid w:val="00A95B5D"/>
    <w:rsid w:val="00A95D63"/>
    <w:rsid w:val="00A9633A"/>
    <w:rsid w:val="00A963B6"/>
    <w:rsid w:val="00A963D3"/>
    <w:rsid w:val="00A9674F"/>
    <w:rsid w:val="00A9768A"/>
    <w:rsid w:val="00A97C1A"/>
    <w:rsid w:val="00AA016B"/>
    <w:rsid w:val="00AA036B"/>
    <w:rsid w:val="00AA052D"/>
    <w:rsid w:val="00AA076F"/>
    <w:rsid w:val="00AA0B10"/>
    <w:rsid w:val="00AA0C0D"/>
    <w:rsid w:val="00AA0F5D"/>
    <w:rsid w:val="00AA1431"/>
    <w:rsid w:val="00AA1664"/>
    <w:rsid w:val="00AA1894"/>
    <w:rsid w:val="00AA18FB"/>
    <w:rsid w:val="00AA1A35"/>
    <w:rsid w:val="00AA1C22"/>
    <w:rsid w:val="00AA1C34"/>
    <w:rsid w:val="00AA1E02"/>
    <w:rsid w:val="00AA1FD2"/>
    <w:rsid w:val="00AA234D"/>
    <w:rsid w:val="00AA25A2"/>
    <w:rsid w:val="00AA2798"/>
    <w:rsid w:val="00AA2B3E"/>
    <w:rsid w:val="00AA3391"/>
    <w:rsid w:val="00AA3459"/>
    <w:rsid w:val="00AA411D"/>
    <w:rsid w:val="00AA4644"/>
    <w:rsid w:val="00AA4F61"/>
    <w:rsid w:val="00AA530A"/>
    <w:rsid w:val="00AA5534"/>
    <w:rsid w:val="00AA55D1"/>
    <w:rsid w:val="00AA55EB"/>
    <w:rsid w:val="00AA5600"/>
    <w:rsid w:val="00AA5606"/>
    <w:rsid w:val="00AA5679"/>
    <w:rsid w:val="00AA57F8"/>
    <w:rsid w:val="00AA58D5"/>
    <w:rsid w:val="00AA5AD5"/>
    <w:rsid w:val="00AA6034"/>
    <w:rsid w:val="00AA655E"/>
    <w:rsid w:val="00AA668D"/>
    <w:rsid w:val="00AA685A"/>
    <w:rsid w:val="00AA7C21"/>
    <w:rsid w:val="00AB0214"/>
    <w:rsid w:val="00AB0B1A"/>
    <w:rsid w:val="00AB0DD1"/>
    <w:rsid w:val="00AB0EAB"/>
    <w:rsid w:val="00AB0F50"/>
    <w:rsid w:val="00AB1071"/>
    <w:rsid w:val="00AB118B"/>
    <w:rsid w:val="00AB1511"/>
    <w:rsid w:val="00AB151C"/>
    <w:rsid w:val="00AB1885"/>
    <w:rsid w:val="00AB1A37"/>
    <w:rsid w:val="00AB1F38"/>
    <w:rsid w:val="00AB2BE7"/>
    <w:rsid w:val="00AB2C8E"/>
    <w:rsid w:val="00AB2D60"/>
    <w:rsid w:val="00AB2E5A"/>
    <w:rsid w:val="00AB32EF"/>
    <w:rsid w:val="00AB3518"/>
    <w:rsid w:val="00AB39C7"/>
    <w:rsid w:val="00AB3F53"/>
    <w:rsid w:val="00AB3FF4"/>
    <w:rsid w:val="00AB425B"/>
    <w:rsid w:val="00AB44AE"/>
    <w:rsid w:val="00AB454A"/>
    <w:rsid w:val="00AB46CF"/>
    <w:rsid w:val="00AB5014"/>
    <w:rsid w:val="00AB5089"/>
    <w:rsid w:val="00AB52EB"/>
    <w:rsid w:val="00AB56C3"/>
    <w:rsid w:val="00AB582B"/>
    <w:rsid w:val="00AB5B1F"/>
    <w:rsid w:val="00AB5C43"/>
    <w:rsid w:val="00AB5C87"/>
    <w:rsid w:val="00AB5DEA"/>
    <w:rsid w:val="00AB605C"/>
    <w:rsid w:val="00AB6205"/>
    <w:rsid w:val="00AB64FA"/>
    <w:rsid w:val="00AB65B7"/>
    <w:rsid w:val="00AB65D5"/>
    <w:rsid w:val="00AB67EA"/>
    <w:rsid w:val="00AB6B7C"/>
    <w:rsid w:val="00AB6CEE"/>
    <w:rsid w:val="00AB6DBE"/>
    <w:rsid w:val="00AB6F1E"/>
    <w:rsid w:val="00AB7314"/>
    <w:rsid w:val="00AB745C"/>
    <w:rsid w:val="00AB7772"/>
    <w:rsid w:val="00AB77C1"/>
    <w:rsid w:val="00AB78C9"/>
    <w:rsid w:val="00AB796D"/>
    <w:rsid w:val="00AB79BA"/>
    <w:rsid w:val="00AB7BCE"/>
    <w:rsid w:val="00AC062D"/>
    <w:rsid w:val="00AC0C28"/>
    <w:rsid w:val="00AC0F9C"/>
    <w:rsid w:val="00AC109E"/>
    <w:rsid w:val="00AC1477"/>
    <w:rsid w:val="00AC1651"/>
    <w:rsid w:val="00AC1706"/>
    <w:rsid w:val="00AC1B8D"/>
    <w:rsid w:val="00AC1B96"/>
    <w:rsid w:val="00AC20C7"/>
    <w:rsid w:val="00AC23E7"/>
    <w:rsid w:val="00AC2402"/>
    <w:rsid w:val="00AC25C0"/>
    <w:rsid w:val="00AC29A6"/>
    <w:rsid w:val="00AC2B80"/>
    <w:rsid w:val="00AC2C24"/>
    <w:rsid w:val="00AC2F49"/>
    <w:rsid w:val="00AC2F8E"/>
    <w:rsid w:val="00AC2FEF"/>
    <w:rsid w:val="00AC3095"/>
    <w:rsid w:val="00AC31EF"/>
    <w:rsid w:val="00AC333C"/>
    <w:rsid w:val="00AC3462"/>
    <w:rsid w:val="00AC3473"/>
    <w:rsid w:val="00AC3790"/>
    <w:rsid w:val="00AC3934"/>
    <w:rsid w:val="00AC3FC3"/>
    <w:rsid w:val="00AC42FD"/>
    <w:rsid w:val="00AC4489"/>
    <w:rsid w:val="00AC458E"/>
    <w:rsid w:val="00AC459E"/>
    <w:rsid w:val="00AC466C"/>
    <w:rsid w:val="00AC48FE"/>
    <w:rsid w:val="00AC4967"/>
    <w:rsid w:val="00AC49BE"/>
    <w:rsid w:val="00AC4BF0"/>
    <w:rsid w:val="00AC4D43"/>
    <w:rsid w:val="00AC4F06"/>
    <w:rsid w:val="00AC4F8C"/>
    <w:rsid w:val="00AC5287"/>
    <w:rsid w:val="00AC56AE"/>
    <w:rsid w:val="00AC56C8"/>
    <w:rsid w:val="00AC576B"/>
    <w:rsid w:val="00AC586C"/>
    <w:rsid w:val="00AC5881"/>
    <w:rsid w:val="00AC58D1"/>
    <w:rsid w:val="00AC5A64"/>
    <w:rsid w:val="00AC5EC2"/>
    <w:rsid w:val="00AC622D"/>
    <w:rsid w:val="00AC661B"/>
    <w:rsid w:val="00AC67ED"/>
    <w:rsid w:val="00AC6AFB"/>
    <w:rsid w:val="00AC6B23"/>
    <w:rsid w:val="00AC6B7D"/>
    <w:rsid w:val="00AC6D38"/>
    <w:rsid w:val="00AC78DB"/>
    <w:rsid w:val="00AD0182"/>
    <w:rsid w:val="00AD06FE"/>
    <w:rsid w:val="00AD0B06"/>
    <w:rsid w:val="00AD0E11"/>
    <w:rsid w:val="00AD0EE9"/>
    <w:rsid w:val="00AD12BA"/>
    <w:rsid w:val="00AD13E3"/>
    <w:rsid w:val="00AD15B8"/>
    <w:rsid w:val="00AD1677"/>
    <w:rsid w:val="00AD1678"/>
    <w:rsid w:val="00AD1706"/>
    <w:rsid w:val="00AD1910"/>
    <w:rsid w:val="00AD198F"/>
    <w:rsid w:val="00AD1A70"/>
    <w:rsid w:val="00AD1ACB"/>
    <w:rsid w:val="00AD1BB5"/>
    <w:rsid w:val="00AD1DB0"/>
    <w:rsid w:val="00AD1DE9"/>
    <w:rsid w:val="00AD20A5"/>
    <w:rsid w:val="00AD2203"/>
    <w:rsid w:val="00AD220A"/>
    <w:rsid w:val="00AD22BC"/>
    <w:rsid w:val="00AD2665"/>
    <w:rsid w:val="00AD2774"/>
    <w:rsid w:val="00AD27D2"/>
    <w:rsid w:val="00AD297B"/>
    <w:rsid w:val="00AD2A8D"/>
    <w:rsid w:val="00AD32A1"/>
    <w:rsid w:val="00AD350D"/>
    <w:rsid w:val="00AD3E78"/>
    <w:rsid w:val="00AD41AF"/>
    <w:rsid w:val="00AD444A"/>
    <w:rsid w:val="00AD4822"/>
    <w:rsid w:val="00AD49F5"/>
    <w:rsid w:val="00AD4AD3"/>
    <w:rsid w:val="00AD4CCB"/>
    <w:rsid w:val="00AD4D33"/>
    <w:rsid w:val="00AD4DF6"/>
    <w:rsid w:val="00AD4EA7"/>
    <w:rsid w:val="00AD4EB9"/>
    <w:rsid w:val="00AD565B"/>
    <w:rsid w:val="00AD56E8"/>
    <w:rsid w:val="00AD5F42"/>
    <w:rsid w:val="00AD60B1"/>
    <w:rsid w:val="00AD612C"/>
    <w:rsid w:val="00AD61DD"/>
    <w:rsid w:val="00AD64F7"/>
    <w:rsid w:val="00AD68E6"/>
    <w:rsid w:val="00AD696F"/>
    <w:rsid w:val="00AD69A6"/>
    <w:rsid w:val="00AD6AE5"/>
    <w:rsid w:val="00AD6BD6"/>
    <w:rsid w:val="00AD710F"/>
    <w:rsid w:val="00AD734A"/>
    <w:rsid w:val="00AD73DA"/>
    <w:rsid w:val="00AD7944"/>
    <w:rsid w:val="00AD7C0D"/>
    <w:rsid w:val="00AD7CC1"/>
    <w:rsid w:val="00AD7D6C"/>
    <w:rsid w:val="00AE023B"/>
    <w:rsid w:val="00AE02E3"/>
    <w:rsid w:val="00AE0617"/>
    <w:rsid w:val="00AE0EF6"/>
    <w:rsid w:val="00AE101A"/>
    <w:rsid w:val="00AE142B"/>
    <w:rsid w:val="00AE15C1"/>
    <w:rsid w:val="00AE167E"/>
    <w:rsid w:val="00AE190D"/>
    <w:rsid w:val="00AE1B04"/>
    <w:rsid w:val="00AE1D63"/>
    <w:rsid w:val="00AE1F51"/>
    <w:rsid w:val="00AE1FF5"/>
    <w:rsid w:val="00AE2074"/>
    <w:rsid w:val="00AE2BFF"/>
    <w:rsid w:val="00AE353B"/>
    <w:rsid w:val="00AE370E"/>
    <w:rsid w:val="00AE375F"/>
    <w:rsid w:val="00AE418A"/>
    <w:rsid w:val="00AE42B0"/>
    <w:rsid w:val="00AE42CF"/>
    <w:rsid w:val="00AE433D"/>
    <w:rsid w:val="00AE450D"/>
    <w:rsid w:val="00AE486F"/>
    <w:rsid w:val="00AE4E40"/>
    <w:rsid w:val="00AE52D9"/>
    <w:rsid w:val="00AE5393"/>
    <w:rsid w:val="00AE5516"/>
    <w:rsid w:val="00AE5632"/>
    <w:rsid w:val="00AE5768"/>
    <w:rsid w:val="00AE5782"/>
    <w:rsid w:val="00AE59C0"/>
    <w:rsid w:val="00AE5B0F"/>
    <w:rsid w:val="00AE5F57"/>
    <w:rsid w:val="00AE6443"/>
    <w:rsid w:val="00AE6550"/>
    <w:rsid w:val="00AE6575"/>
    <w:rsid w:val="00AE6683"/>
    <w:rsid w:val="00AE696B"/>
    <w:rsid w:val="00AE6F11"/>
    <w:rsid w:val="00AE753D"/>
    <w:rsid w:val="00AE776E"/>
    <w:rsid w:val="00AE7856"/>
    <w:rsid w:val="00AE7BAA"/>
    <w:rsid w:val="00AE7EB7"/>
    <w:rsid w:val="00AE7F86"/>
    <w:rsid w:val="00AF00D9"/>
    <w:rsid w:val="00AF01E8"/>
    <w:rsid w:val="00AF070F"/>
    <w:rsid w:val="00AF07E3"/>
    <w:rsid w:val="00AF0821"/>
    <w:rsid w:val="00AF0CEB"/>
    <w:rsid w:val="00AF0EB1"/>
    <w:rsid w:val="00AF0F9E"/>
    <w:rsid w:val="00AF1182"/>
    <w:rsid w:val="00AF15A2"/>
    <w:rsid w:val="00AF17BA"/>
    <w:rsid w:val="00AF18D1"/>
    <w:rsid w:val="00AF1D5A"/>
    <w:rsid w:val="00AF2173"/>
    <w:rsid w:val="00AF2317"/>
    <w:rsid w:val="00AF25C5"/>
    <w:rsid w:val="00AF26CA"/>
    <w:rsid w:val="00AF284A"/>
    <w:rsid w:val="00AF2AC6"/>
    <w:rsid w:val="00AF2AEA"/>
    <w:rsid w:val="00AF2B70"/>
    <w:rsid w:val="00AF2DBE"/>
    <w:rsid w:val="00AF3365"/>
    <w:rsid w:val="00AF368C"/>
    <w:rsid w:val="00AF3783"/>
    <w:rsid w:val="00AF39B0"/>
    <w:rsid w:val="00AF3B78"/>
    <w:rsid w:val="00AF3BEE"/>
    <w:rsid w:val="00AF3C52"/>
    <w:rsid w:val="00AF3CFE"/>
    <w:rsid w:val="00AF4138"/>
    <w:rsid w:val="00AF443F"/>
    <w:rsid w:val="00AF4525"/>
    <w:rsid w:val="00AF4843"/>
    <w:rsid w:val="00AF4A1F"/>
    <w:rsid w:val="00AF4B5B"/>
    <w:rsid w:val="00AF5163"/>
    <w:rsid w:val="00AF5239"/>
    <w:rsid w:val="00AF5AEE"/>
    <w:rsid w:val="00AF5B0C"/>
    <w:rsid w:val="00AF5E85"/>
    <w:rsid w:val="00AF5FE4"/>
    <w:rsid w:val="00AF621F"/>
    <w:rsid w:val="00AF6270"/>
    <w:rsid w:val="00AF6B72"/>
    <w:rsid w:val="00AF6C53"/>
    <w:rsid w:val="00AF6C9B"/>
    <w:rsid w:val="00AF72EB"/>
    <w:rsid w:val="00AF73E0"/>
    <w:rsid w:val="00AF7829"/>
    <w:rsid w:val="00AF7854"/>
    <w:rsid w:val="00AF7B31"/>
    <w:rsid w:val="00AF7E11"/>
    <w:rsid w:val="00AF7E27"/>
    <w:rsid w:val="00B001CC"/>
    <w:rsid w:val="00B00286"/>
    <w:rsid w:val="00B003A5"/>
    <w:rsid w:val="00B00BE4"/>
    <w:rsid w:val="00B00FA6"/>
    <w:rsid w:val="00B01774"/>
    <w:rsid w:val="00B01A35"/>
    <w:rsid w:val="00B01CBD"/>
    <w:rsid w:val="00B01DA5"/>
    <w:rsid w:val="00B01E83"/>
    <w:rsid w:val="00B01E8A"/>
    <w:rsid w:val="00B01F2C"/>
    <w:rsid w:val="00B020C0"/>
    <w:rsid w:val="00B02A1A"/>
    <w:rsid w:val="00B02B16"/>
    <w:rsid w:val="00B02EAC"/>
    <w:rsid w:val="00B02EE4"/>
    <w:rsid w:val="00B03001"/>
    <w:rsid w:val="00B032B4"/>
    <w:rsid w:val="00B0353C"/>
    <w:rsid w:val="00B03EEB"/>
    <w:rsid w:val="00B040FC"/>
    <w:rsid w:val="00B04194"/>
    <w:rsid w:val="00B0453C"/>
    <w:rsid w:val="00B0486A"/>
    <w:rsid w:val="00B04A5D"/>
    <w:rsid w:val="00B04B89"/>
    <w:rsid w:val="00B04D6B"/>
    <w:rsid w:val="00B04F86"/>
    <w:rsid w:val="00B05011"/>
    <w:rsid w:val="00B0505A"/>
    <w:rsid w:val="00B052A9"/>
    <w:rsid w:val="00B0543E"/>
    <w:rsid w:val="00B05B73"/>
    <w:rsid w:val="00B05EF4"/>
    <w:rsid w:val="00B05F3C"/>
    <w:rsid w:val="00B05F4F"/>
    <w:rsid w:val="00B06301"/>
    <w:rsid w:val="00B06954"/>
    <w:rsid w:val="00B06EF0"/>
    <w:rsid w:val="00B076B6"/>
    <w:rsid w:val="00B0788E"/>
    <w:rsid w:val="00B07DCE"/>
    <w:rsid w:val="00B102E3"/>
    <w:rsid w:val="00B1067F"/>
    <w:rsid w:val="00B10921"/>
    <w:rsid w:val="00B11462"/>
    <w:rsid w:val="00B115CA"/>
    <w:rsid w:val="00B11B48"/>
    <w:rsid w:val="00B11B69"/>
    <w:rsid w:val="00B11CA4"/>
    <w:rsid w:val="00B11D37"/>
    <w:rsid w:val="00B11E61"/>
    <w:rsid w:val="00B12060"/>
    <w:rsid w:val="00B12384"/>
    <w:rsid w:val="00B123C2"/>
    <w:rsid w:val="00B12AA5"/>
    <w:rsid w:val="00B12E67"/>
    <w:rsid w:val="00B13209"/>
    <w:rsid w:val="00B1353F"/>
    <w:rsid w:val="00B135D4"/>
    <w:rsid w:val="00B136FE"/>
    <w:rsid w:val="00B13A67"/>
    <w:rsid w:val="00B14348"/>
    <w:rsid w:val="00B1452B"/>
    <w:rsid w:val="00B1486A"/>
    <w:rsid w:val="00B149CC"/>
    <w:rsid w:val="00B14D2E"/>
    <w:rsid w:val="00B150A5"/>
    <w:rsid w:val="00B1547B"/>
    <w:rsid w:val="00B15BF3"/>
    <w:rsid w:val="00B15D7A"/>
    <w:rsid w:val="00B15F7E"/>
    <w:rsid w:val="00B164AF"/>
    <w:rsid w:val="00B165F2"/>
    <w:rsid w:val="00B16622"/>
    <w:rsid w:val="00B1692C"/>
    <w:rsid w:val="00B16999"/>
    <w:rsid w:val="00B16AC9"/>
    <w:rsid w:val="00B16C68"/>
    <w:rsid w:val="00B16F10"/>
    <w:rsid w:val="00B16FCC"/>
    <w:rsid w:val="00B17212"/>
    <w:rsid w:val="00B17313"/>
    <w:rsid w:val="00B179AB"/>
    <w:rsid w:val="00B17A12"/>
    <w:rsid w:val="00B17A5E"/>
    <w:rsid w:val="00B17E4D"/>
    <w:rsid w:val="00B17FDF"/>
    <w:rsid w:val="00B2009C"/>
    <w:rsid w:val="00B2050F"/>
    <w:rsid w:val="00B20601"/>
    <w:rsid w:val="00B207F1"/>
    <w:rsid w:val="00B2083C"/>
    <w:rsid w:val="00B20848"/>
    <w:rsid w:val="00B20A48"/>
    <w:rsid w:val="00B20F24"/>
    <w:rsid w:val="00B21095"/>
    <w:rsid w:val="00B21421"/>
    <w:rsid w:val="00B217A2"/>
    <w:rsid w:val="00B21C10"/>
    <w:rsid w:val="00B2222E"/>
    <w:rsid w:val="00B22386"/>
    <w:rsid w:val="00B22440"/>
    <w:rsid w:val="00B22594"/>
    <w:rsid w:val="00B22650"/>
    <w:rsid w:val="00B22683"/>
    <w:rsid w:val="00B228A4"/>
    <w:rsid w:val="00B228C9"/>
    <w:rsid w:val="00B2292F"/>
    <w:rsid w:val="00B229EC"/>
    <w:rsid w:val="00B2305F"/>
    <w:rsid w:val="00B23237"/>
    <w:rsid w:val="00B23275"/>
    <w:rsid w:val="00B232DC"/>
    <w:rsid w:val="00B23471"/>
    <w:rsid w:val="00B236F8"/>
    <w:rsid w:val="00B23A33"/>
    <w:rsid w:val="00B23AD9"/>
    <w:rsid w:val="00B23DD2"/>
    <w:rsid w:val="00B240CB"/>
    <w:rsid w:val="00B24203"/>
    <w:rsid w:val="00B24330"/>
    <w:rsid w:val="00B24691"/>
    <w:rsid w:val="00B24CA8"/>
    <w:rsid w:val="00B24CAF"/>
    <w:rsid w:val="00B25166"/>
    <w:rsid w:val="00B256B0"/>
    <w:rsid w:val="00B25A55"/>
    <w:rsid w:val="00B26364"/>
    <w:rsid w:val="00B26912"/>
    <w:rsid w:val="00B27488"/>
    <w:rsid w:val="00B275A8"/>
    <w:rsid w:val="00B279F5"/>
    <w:rsid w:val="00B27D26"/>
    <w:rsid w:val="00B27DD3"/>
    <w:rsid w:val="00B30138"/>
    <w:rsid w:val="00B309C7"/>
    <w:rsid w:val="00B30BE8"/>
    <w:rsid w:val="00B30BE9"/>
    <w:rsid w:val="00B30D7C"/>
    <w:rsid w:val="00B30F5B"/>
    <w:rsid w:val="00B31419"/>
    <w:rsid w:val="00B31440"/>
    <w:rsid w:val="00B317DC"/>
    <w:rsid w:val="00B3182C"/>
    <w:rsid w:val="00B319BC"/>
    <w:rsid w:val="00B31C62"/>
    <w:rsid w:val="00B32014"/>
    <w:rsid w:val="00B32506"/>
    <w:rsid w:val="00B32635"/>
    <w:rsid w:val="00B32EE8"/>
    <w:rsid w:val="00B3317C"/>
    <w:rsid w:val="00B3391B"/>
    <w:rsid w:val="00B33A4A"/>
    <w:rsid w:val="00B33F17"/>
    <w:rsid w:val="00B33F78"/>
    <w:rsid w:val="00B342E9"/>
    <w:rsid w:val="00B343C2"/>
    <w:rsid w:val="00B34AD1"/>
    <w:rsid w:val="00B3522E"/>
    <w:rsid w:val="00B356DE"/>
    <w:rsid w:val="00B35832"/>
    <w:rsid w:val="00B35A37"/>
    <w:rsid w:val="00B35BBB"/>
    <w:rsid w:val="00B35F8C"/>
    <w:rsid w:val="00B36168"/>
    <w:rsid w:val="00B36289"/>
    <w:rsid w:val="00B3670F"/>
    <w:rsid w:val="00B3676A"/>
    <w:rsid w:val="00B36945"/>
    <w:rsid w:val="00B36B31"/>
    <w:rsid w:val="00B36B55"/>
    <w:rsid w:val="00B3732C"/>
    <w:rsid w:val="00B37498"/>
    <w:rsid w:val="00B3755F"/>
    <w:rsid w:val="00B3784F"/>
    <w:rsid w:val="00B37F21"/>
    <w:rsid w:val="00B40250"/>
    <w:rsid w:val="00B40293"/>
    <w:rsid w:val="00B4054A"/>
    <w:rsid w:val="00B40669"/>
    <w:rsid w:val="00B40895"/>
    <w:rsid w:val="00B40EDC"/>
    <w:rsid w:val="00B4159D"/>
    <w:rsid w:val="00B4168A"/>
    <w:rsid w:val="00B416A1"/>
    <w:rsid w:val="00B4182E"/>
    <w:rsid w:val="00B41A14"/>
    <w:rsid w:val="00B42AB1"/>
    <w:rsid w:val="00B42BD7"/>
    <w:rsid w:val="00B42BDD"/>
    <w:rsid w:val="00B42BFF"/>
    <w:rsid w:val="00B4301F"/>
    <w:rsid w:val="00B430E3"/>
    <w:rsid w:val="00B43223"/>
    <w:rsid w:val="00B4324C"/>
    <w:rsid w:val="00B4340B"/>
    <w:rsid w:val="00B4345B"/>
    <w:rsid w:val="00B435C0"/>
    <w:rsid w:val="00B43C45"/>
    <w:rsid w:val="00B43E28"/>
    <w:rsid w:val="00B44676"/>
    <w:rsid w:val="00B446F8"/>
    <w:rsid w:val="00B4498B"/>
    <w:rsid w:val="00B44AD2"/>
    <w:rsid w:val="00B44AEB"/>
    <w:rsid w:val="00B44B3D"/>
    <w:rsid w:val="00B44EDC"/>
    <w:rsid w:val="00B4528B"/>
    <w:rsid w:val="00B452DA"/>
    <w:rsid w:val="00B45D62"/>
    <w:rsid w:val="00B460C5"/>
    <w:rsid w:val="00B460DA"/>
    <w:rsid w:val="00B4622B"/>
    <w:rsid w:val="00B463E7"/>
    <w:rsid w:val="00B465BE"/>
    <w:rsid w:val="00B4663D"/>
    <w:rsid w:val="00B46783"/>
    <w:rsid w:val="00B467FE"/>
    <w:rsid w:val="00B468B1"/>
    <w:rsid w:val="00B469D2"/>
    <w:rsid w:val="00B46B43"/>
    <w:rsid w:val="00B46D26"/>
    <w:rsid w:val="00B46D79"/>
    <w:rsid w:val="00B47084"/>
    <w:rsid w:val="00B47174"/>
    <w:rsid w:val="00B47684"/>
    <w:rsid w:val="00B47D2F"/>
    <w:rsid w:val="00B50374"/>
    <w:rsid w:val="00B503ED"/>
    <w:rsid w:val="00B5040B"/>
    <w:rsid w:val="00B506F1"/>
    <w:rsid w:val="00B5070E"/>
    <w:rsid w:val="00B50795"/>
    <w:rsid w:val="00B50C9D"/>
    <w:rsid w:val="00B5110B"/>
    <w:rsid w:val="00B5121E"/>
    <w:rsid w:val="00B51339"/>
    <w:rsid w:val="00B5161D"/>
    <w:rsid w:val="00B516E7"/>
    <w:rsid w:val="00B51767"/>
    <w:rsid w:val="00B5178B"/>
    <w:rsid w:val="00B51A2B"/>
    <w:rsid w:val="00B51BA5"/>
    <w:rsid w:val="00B51BBE"/>
    <w:rsid w:val="00B51D26"/>
    <w:rsid w:val="00B52048"/>
    <w:rsid w:val="00B52769"/>
    <w:rsid w:val="00B52922"/>
    <w:rsid w:val="00B5315C"/>
    <w:rsid w:val="00B5319E"/>
    <w:rsid w:val="00B53500"/>
    <w:rsid w:val="00B53E21"/>
    <w:rsid w:val="00B53F8A"/>
    <w:rsid w:val="00B543BC"/>
    <w:rsid w:val="00B543F9"/>
    <w:rsid w:val="00B54880"/>
    <w:rsid w:val="00B54C6F"/>
    <w:rsid w:val="00B54DA5"/>
    <w:rsid w:val="00B54E07"/>
    <w:rsid w:val="00B55683"/>
    <w:rsid w:val="00B55A8D"/>
    <w:rsid w:val="00B55B60"/>
    <w:rsid w:val="00B5607F"/>
    <w:rsid w:val="00B56308"/>
    <w:rsid w:val="00B563DD"/>
    <w:rsid w:val="00B56447"/>
    <w:rsid w:val="00B56622"/>
    <w:rsid w:val="00B56787"/>
    <w:rsid w:val="00B56AEB"/>
    <w:rsid w:val="00B56BBC"/>
    <w:rsid w:val="00B56DFF"/>
    <w:rsid w:val="00B56FA8"/>
    <w:rsid w:val="00B57B82"/>
    <w:rsid w:val="00B57D52"/>
    <w:rsid w:val="00B57D76"/>
    <w:rsid w:val="00B57F9C"/>
    <w:rsid w:val="00B602E8"/>
    <w:rsid w:val="00B60514"/>
    <w:rsid w:val="00B60CD3"/>
    <w:rsid w:val="00B60D9A"/>
    <w:rsid w:val="00B6168C"/>
    <w:rsid w:val="00B617FA"/>
    <w:rsid w:val="00B61E33"/>
    <w:rsid w:val="00B622DA"/>
    <w:rsid w:val="00B62626"/>
    <w:rsid w:val="00B6296F"/>
    <w:rsid w:val="00B62BA6"/>
    <w:rsid w:val="00B62DC6"/>
    <w:rsid w:val="00B633D9"/>
    <w:rsid w:val="00B63464"/>
    <w:rsid w:val="00B636B4"/>
    <w:rsid w:val="00B6379C"/>
    <w:rsid w:val="00B63A01"/>
    <w:rsid w:val="00B63B1B"/>
    <w:rsid w:val="00B63B5E"/>
    <w:rsid w:val="00B63B90"/>
    <w:rsid w:val="00B6401C"/>
    <w:rsid w:val="00B6424C"/>
    <w:rsid w:val="00B642F5"/>
    <w:rsid w:val="00B64577"/>
    <w:rsid w:val="00B64970"/>
    <w:rsid w:val="00B64F64"/>
    <w:rsid w:val="00B65120"/>
    <w:rsid w:val="00B65144"/>
    <w:rsid w:val="00B65228"/>
    <w:rsid w:val="00B657C5"/>
    <w:rsid w:val="00B657EA"/>
    <w:rsid w:val="00B65962"/>
    <w:rsid w:val="00B65AAA"/>
    <w:rsid w:val="00B65C8C"/>
    <w:rsid w:val="00B66094"/>
    <w:rsid w:val="00B66506"/>
    <w:rsid w:val="00B667D6"/>
    <w:rsid w:val="00B66904"/>
    <w:rsid w:val="00B66ABD"/>
    <w:rsid w:val="00B66CA6"/>
    <w:rsid w:val="00B66D50"/>
    <w:rsid w:val="00B66FC8"/>
    <w:rsid w:val="00B66FC9"/>
    <w:rsid w:val="00B6711B"/>
    <w:rsid w:val="00B6767D"/>
    <w:rsid w:val="00B67FA4"/>
    <w:rsid w:val="00B703F1"/>
    <w:rsid w:val="00B70427"/>
    <w:rsid w:val="00B70813"/>
    <w:rsid w:val="00B70AF3"/>
    <w:rsid w:val="00B70B0C"/>
    <w:rsid w:val="00B7135A"/>
    <w:rsid w:val="00B714FF"/>
    <w:rsid w:val="00B71761"/>
    <w:rsid w:val="00B717E4"/>
    <w:rsid w:val="00B71C21"/>
    <w:rsid w:val="00B71C22"/>
    <w:rsid w:val="00B71E9B"/>
    <w:rsid w:val="00B71F29"/>
    <w:rsid w:val="00B71F3D"/>
    <w:rsid w:val="00B71F52"/>
    <w:rsid w:val="00B71F7B"/>
    <w:rsid w:val="00B72006"/>
    <w:rsid w:val="00B7208C"/>
    <w:rsid w:val="00B721C2"/>
    <w:rsid w:val="00B722D5"/>
    <w:rsid w:val="00B72330"/>
    <w:rsid w:val="00B72548"/>
    <w:rsid w:val="00B725CD"/>
    <w:rsid w:val="00B72863"/>
    <w:rsid w:val="00B72D95"/>
    <w:rsid w:val="00B72DB7"/>
    <w:rsid w:val="00B73064"/>
    <w:rsid w:val="00B733A0"/>
    <w:rsid w:val="00B733CF"/>
    <w:rsid w:val="00B7351B"/>
    <w:rsid w:val="00B74081"/>
    <w:rsid w:val="00B740FB"/>
    <w:rsid w:val="00B74338"/>
    <w:rsid w:val="00B746CC"/>
    <w:rsid w:val="00B74956"/>
    <w:rsid w:val="00B74957"/>
    <w:rsid w:val="00B75227"/>
    <w:rsid w:val="00B75405"/>
    <w:rsid w:val="00B75420"/>
    <w:rsid w:val="00B758E4"/>
    <w:rsid w:val="00B7590C"/>
    <w:rsid w:val="00B75A75"/>
    <w:rsid w:val="00B75FD0"/>
    <w:rsid w:val="00B764F4"/>
    <w:rsid w:val="00B76602"/>
    <w:rsid w:val="00B76714"/>
    <w:rsid w:val="00B76BA0"/>
    <w:rsid w:val="00B76D48"/>
    <w:rsid w:val="00B76D82"/>
    <w:rsid w:val="00B771BC"/>
    <w:rsid w:val="00B771F3"/>
    <w:rsid w:val="00B771FD"/>
    <w:rsid w:val="00B7730C"/>
    <w:rsid w:val="00B774A8"/>
    <w:rsid w:val="00B77599"/>
    <w:rsid w:val="00B7778D"/>
    <w:rsid w:val="00B777D5"/>
    <w:rsid w:val="00B77D69"/>
    <w:rsid w:val="00B8004F"/>
    <w:rsid w:val="00B80074"/>
    <w:rsid w:val="00B801BD"/>
    <w:rsid w:val="00B801F7"/>
    <w:rsid w:val="00B80DE4"/>
    <w:rsid w:val="00B80E61"/>
    <w:rsid w:val="00B80E7A"/>
    <w:rsid w:val="00B8110D"/>
    <w:rsid w:val="00B812B6"/>
    <w:rsid w:val="00B81656"/>
    <w:rsid w:val="00B81B39"/>
    <w:rsid w:val="00B81CAF"/>
    <w:rsid w:val="00B8201A"/>
    <w:rsid w:val="00B82412"/>
    <w:rsid w:val="00B8254F"/>
    <w:rsid w:val="00B829EA"/>
    <w:rsid w:val="00B82BB2"/>
    <w:rsid w:val="00B82D1B"/>
    <w:rsid w:val="00B82ED1"/>
    <w:rsid w:val="00B8300C"/>
    <w:rsid w:val="00B835B8"/>
    <w:rsid w:val="00B83678"/>
    <w:rsid w:val="00B836FE"/>
    <w:rsid w:val="00B8381B"/>
    <w:rsid w:val="00B839B4"/>
    <w:rsid w:val="00B83A1A"/>
    <w:rsid w:val="00B83CED"/>
    <w:rsid w:val="00B83D42"/>
    <w:rsid w:val="00B83FC7"/>
    <w:rsid w:val="00B842AB"/>
    <w:rsid w:val="00B84333"/>
    <w:rsid w:val="00B849B6"/>
    <w:rsid w:val="00B849D0"/>
    <w:rsid w:val="00B84C47"/>
    <w:rsid w:val="00B84D6F"/>
    <w:rsid w:val="00B8504B"/>
    <w:rsid w:val="00B850BB"/>
    <w:rsid w:val="00B852E7"/>
    <w:rsid w:val="00B85494"/>
    <w:rsid w:val="00B857EA"/>
    <w:rsid w:val="00B85AC4"/>
    <w:rsid w:val="00B85F29"/>
    <w:rsid w:val="00B860A3"/>
    <w:rsid w:val="00B86487"/>
    <w:rsid w:val="00B867D7"/>
    <w:rsid w:val="00B86A4A"/>
    <w:rsid w:val="00B86BE3"/>
    <w:rsid w:val="00B87120"/>
    <w:rsid w:val="00B877AA"/>
    <w:rsid w:val="00B9007B"/>
    <w:rsid w:val="00B900FD"/>
    <w:rsid w:val="00B9025E"/>
    <w:rsid w:val="00B9029C"/>
    <w:rsid w:val="00B903C8"/>
    <w:rsid w:val="00B903DC"/>
    <w:rsid w:val="00B90687"/>
    <w:rsid w:val="00B90872"/>
    <w:rsid w:val="00B90EFC"/>
    <w:rsid w:val="00B9148D"/>
    <w:rsid w:val="00B91729"/>
    <w:rsid w:val="00B9187B"/>
    <w:rsid w:val="00B91950"/>
    <w:rsid w:val="00B91A01"/>
    <w:rsid w:val="00B91DB4"/>
    <w:rsid w:val="00B91F84"/>
    <w:rsid w:val="00B91FDF"/>
    <w:rsid w:val="00B927FC"/>
    <w:rsid w:val="00B92BBD"/>
    <w:rsid w:val="00B92DE1"/>
    <w:rsid w:val="00B92F57"/>
    <w:rsid w:val="00B93093"/>
    <w:rsid w:val="00B933EA"/>
    <w:rsid w:val="00B93594"/>
    <w:rsid w:val="00B9359F"/>
    <w:rsid w:val="00B93C27"/>
    <w:rsid w:val="00B93E25"/>
    <w:rsid w:val="00B93F34"/>
    <w:rsid w:val="00B94067"/>
    <w:rsid w:val="00B940B3"/>
    <w:rsid w:val="00B94987"/>
    <w:rsid w:val="00B94EC1"/>
    <w:rsid w:val="00B950AF"/>
    <w:rsid w:val="00B95346"/>
    <w:rsid w:val="00B95563"/>
    <w:rsid w:val="00B95AD9"/>
    <w:rsid w:val="00B95C9F"/>
    <w:rsid w:val="00B962EC"/>
    <w:rsid w:val="00B964CD"/>
    <w:rsid w:val="00B965DC"/>
    <w:rsid w:val="00B96B03"/>
    <w:rsid w:val="00B9775F"/>
    <w:rsid w:val="00B97899"/>
    <w:rsid w:val="00B97959"/>
    <w:rsid w:val="00B97D6D"/>
    <w:rsid w:val="00B97EAB"/>
    <w:rsid w:val="00B97F2E"/>
    <w:rsid w:val="00BA001A"/>
    <w:rsid w:val="00BA0030"/>
    <w:rsid w:val="00BA01BB"/>
    <w:rsid w:val="00BA0418"/>
    <w:rsid w:val="00BA04DF"/>
    <w:rsid w:val="00BA063B"/>
    <w:rsid w:val="00BA0A63"/>
    <w:rsid w:val="00BA0BC8"/>
    <w:rsid w:val="00BA0D1C"/>
    <w:rsid w:val="00BA0F56"/>
    <w:rsid w:val="00BA11DA"/>
    <w:rsid w:val="00BA133D"/>
    <w:rsid w:val="00BA14BB"/>
    <w:rsid w:val="00BA179B"/>
    <w:rsid w:val="00BA251F"/>
    <w:rsid w:val="00BA26B9"/>
    <w:rsid w:val="00BA28AD"/>
    <w:rsid w:val="00BA2B73"/>
    <w:rsid w:val="00BA2F2D"/>
    <w:rsid w:val="00BA35B5"/>
    <w:rsid w:val="00BA35B6"/>
    <w:rsid w:val="00BA3871"/>
    <w:rsid w:val="00BA3EE1"/>
    <w:rsid w:val="00BA3FED"/>
    <w:rsid w:val="00BA4389"/>
    <w:rsid w:val="00BA46CD"/>
    <w:rsid w:val="00BA4D1E"/>
    <w:rsid w:val="00BA4DF1"/>
    <w:rsid w:val="00BA4F23"/>
    <w:rsid w:val="00BA52EE"/>
    <w:rsid w:val="00BA54B6"/>
    <w:rsid w:val="00BA55D3"/>
    <w:rsid w:val="00BA57D8"/>
    <w:rsid w:val="00BA58F0"/>
    <w:rsid w:val="00BA5B56"/>
    <w:rsid w:val="00BA6365"/>
    <w:rsid w:val="00BA63D2"/>
    <w:rsid w:val="00BA6CB0"/>
    <w:rsid w:val="00BA6DE0"/>
    <w:rsid w:val="00BA6F4D"/>
    <w:rsid w:val="00BA6F5D"/>
    <w:rsid w:val="00BA701B"/>
    <w:rsid w:val="00BA709D"/>
    <w:rsid w:val="00BA70FB"/>
    <w:rsid w:val="00BA72DB"/>
    <w:rsid w:val="00BA73F7"/>
    <w:rsid w:val="00BA740E"/>
    <w:rsid w:val="00BA74B9"/>
    <w:rsid w:val="00BA79AE"/>
    <w:rsid w:val="00BA7F25"/>
    <w:rsid w:val="00BA7FB4"/>
    <w:rsid w:val="00BB0100"/>
    <w:rsid w:val="00BB0775"/>
    <w:rsid w:val="00BB0863"/>
    <w:rsid w:val="00BB08A4"/>
    <w:rsid w:val="00BB0937"/>
    <w:rsid w:val="00BB0A88"/>
    <w:rsid w:val="00BB0C69"/>
    <w:rsid w:val="00BB0D92"/>
    <w:rsid w:val="00BB0EFC"/>
    <w:rsid w:val="00BB0F12"/>
    <w:rsid w:val="00BB0F25"/>
    <w:rsid w:val="00BB1181"/>
    <w:rsid w:val="00BB18E9"/>
    <w:rsid w:val="00BB198C"/>
    <w:rsid w:val="00BB19C8"/>
    <w:rsid w:val="00BB1D2B"/>
    <w:rsid w:val="00BB1DEC"/>
    <w:rsid w:val="00BB2396"/>
    <w:rsid w:val="00BB23A8"/>
    <w:rsid w:val="00BB2411"/>
    <w:rsid w:val="00BB264F"/>
    <w:rsid w:val="00BB270A"/>
    <w:rsid w:val="00BB28E3"/>
    <w:rsid w:val="00BB2B0F"/>
    <w:rsid w:val="00BB2CB4"/>
    <w:rsid w:val="00BB2CD8"/>
    <w:rsid w:val="00BB315A"/>
    <w:rsid w:val="00BB323A"/>
    <w:rsid w:val="00BB3684"/>
    <w:rsid w:val="00BB36C5"/>
    <w:rsid w:val="00BB38D5"/>
    <w:rsid w:val="00BB39B7"/>
    <w:rsid w:val="00BB39FB"/>
    <w:rsid w:val="00BB3CCD"/>
    <w:rsid w:val="00BB3D32"/>
    <w:rsid w:val="00BB3DFB"/>
    <w:rsid w:val="00BB3EEA"/>
    <w:rsid w:val="00BB3EFE"/>
    <w:rsid w:val="00BB41D6"/>
    <w:rsid w:val="00BB4380"/>
    <w:rsid w:val="00BB45C9"/>
    <w:rsid w:val="00BB46CD"/>
    <w:rsid w:val="00BB473E"/>
    <w:rsid w:val="00BB486E"/>
    <w:rsid w:val="00BB5009"/>
    <w:rsid w:val="00BB5654"/>
    <w:rsid w:val="00BB5B34"/>
    <w:rsid w:val="00BB5CB2"/>
    <w:rsid w:val="00BB5F17"/>
    <w:rsid w:val="00BB60BA"/>
    <w:rsid w:val="00BB6266"/>
    <w:rsid w:val="00BB6388"/>
    <w:rsid w:val="00BB6610"/>
    <w:rsid w:val="00BB664D"/>
    <w:rsid w:val="00BB6A3D"/>
    <w:rsid w:val="00BB6A63"/>
    <w:rsid w:val="00BB6E87"/>
    <w:rsid w:val="00BB6E99"/>
    <w:rsid w:val="00BB6EE9"/>
    <w:rsid w:val="00BB7358"/>
    <w:rsid w:val="00BB7B32"/>
    <w:rsid w:val="00BB7C3B"/>
    <w:rsid w:val="00BB7FE8"/>
    <w:rsid w:val="00BC00AE"/>
    <w:rsid w:val="00BC090C"/>
    <w:rsid w:val="00BC09BF"/>
    <w:rsid w:val="00BC0C8D"/>
    <w:rsid w:val="00BC0CA2"/>
    <w:rsid w:val="00BC102B"/>
    <w:rsid w:val="00BC1037"/>
    <w:rsid w:val="00BC1063"/>
    <w:rsid w:val="00BC1469"/>
    <w:rsid w:val="00BC1CB0"/>
    <w:rsid w:val="00BC1DC0"/>
    <w:rsid w:val="00BC2027"/>
    <w:rsid w:val="00BC2254"/>
    <w:rsid w:val="00BC25D1"/>
    <w:rsid w:val="00BC25ED"/>
    <w:rsid w:val="00BC2723"/>
    <w:rsid w:val="00BC2BCB"/>
    <w:rsid w:val="00BC306A"/>
    <w:rsid w:val="00BC3270"/>
    <w:rsid w:val="00BC338B"/>
    <w:rsid w:val="00BC35F6"/>
    <w:rsid w:val="00BC3772"/>
    <w:rsid w:val="00BC37C4"/>
    <w:rsid w:val="00BC389C"/>
    <w:rsid w:val="00BC42D4"/>
    <w:rsid w:val="00BC4537"/>
    <w:rsid w:val="00BC4680"/>
    <w:rsid w:val="00BC4693"/>
    <w:rsid w:val="00BC4910"/>
    <w:rsid w:val="00BC4956"/>
    <w:rsid w:val="00BC4D14"/>
    <w:rsid w:val="00BC51A6"/>
    <w:rsid w:val="00BC53C8"/>
    <w:rsid w:val="00BC54FF"/>
    <w:rsid w:val="00BC5528"/>
    <w:rsid w:val="00BC5A17"/>
    <w:rsid w:val="00BC5EEC"/>
    <w:rsid w:val="00BC6484"/>
    <w:rsid w:val="00BC65EF"/>
    <w:rsid w:val="00BC6BC5"/>
    <w:rsid w:val="00BC6C17"/>
    <w:rsid w:val="00BC6D8E"/>
    <w:rsid w:val="00BC71C1"/>
    <w:rsid w:val="00BC7628"/>
    <w:rsid w:val="00BC789A"/>
    <w:rsid w:val="00BC7B58"/>
    <w:rsid w:val="00BC7DCE"/>
    <w:rsid w:val="00BD0192"/>
    <w:rsid w:val="00BD0262"/>
    <w:rsid w:val="00BD033E"/>
    <w:rsid w:val="00BD0675"/>
    <w:rsid w:val="00BD0BD1"/>
    <w:rsid w:val="00BD0D07"/>
    <w:rsid w:val="00BD0F8A"/>
    <w:rsid w:val="00BD1487"/>
    <w:rsid w:val="00BD18EA"/>
    <w:rsid w:val="00BD1F0E"/>
    <w:rsid w:val="00BD20A6"/>
    <w:rsid w:val="00BD20B5"/>
    <w:rsid w:val="00BD233C"/>
    <w:rsid w:val="00BD2391"/>
    <w:rsid w:val="00BD2BB1"/>
    <w:rsid w:val="00BD2D62"/>
    <w:rsid w:val="00BD3024"/>
    <w:rsid w:val="00BD30EF"/>
    <w:rsid w:val="00BD3438"/>
    <w:rsid w:val="00BD37D6"/>
    <w:rsid w:val="00BD3E61"/>
    <w:rsid w:val="00BD4015"/>
    <w:rsid w:val="00BD41EB"/>
    <w:rsid w:val="00BD4250"/>
    <w:rsid w:val="00BD4710"/>
    <w:rsid w:val="00BD495D"/>
    <w:rsid w:val="00BD4A26"/>
    <w:rsid w:val="00BD4D68"/>
    <w:rsid w:val="00BD4E82"/>
    <w:rsid w:val="00BD4EED"/>
    <w:rsid w:val="00BD51A2"/>
    <w:rsid w:val="00BD5355"/>
    <w:rsid w:val="00BD544C"/>
    <w:rsid w:val="00BD5661"/>
    <w:rsid w:val="00BD58B1"/>
    <w:rsid w:val="00BD5A4B"/>
    <w:rsid w:val="00BD5B4B"/>
    <w:rsid w:val="00BD5DF8"/>
    <w:rsid w:val="00BD5FD5"/>
    <w:rsid w:val="00BD60DD"/>
    <w:rsid w:val="00BD63C1"/>
    <w:rsid w:val="00BD6B7B"/>
    <w:rsid w:val="00BD6E07"/>
    <w:rsid w:val="00BD6E85"/>
    <w:rsid w:val="00BD6E8C"/>
    <w:rsid w:val="00BD71CF"/>
    <w:rsid w:val="00BD75BE"/>
    <w:rsid w:val="00BD7B53"/>
    <w:rsid w:val="00BE0066"/>
    <w:rsid w:val="00BE03ED"/>
    <w:rsid w:val="00BE07A0"/>
    <w:rsid w:val="00BE0809"/>
    <w:rsid w:val="00BE08AC"/>
    <w:rsid w:val="00BE0AF0"/>
    <w:rsid w:val="00BE10D3"/>
    <w:rsid w:val="00BE1A32"/>
    <w:rsid w:val="00BE1BD9"/>
    <w:rsid w:val="00BE1C4E"/>
    <w:rsid w:val="00BE2158"/>
    <w:rsid w:val="00BE24A1"/>
    <w:rsid w:val="00BE24D2"/>
    <w:rsid w:val="00BE2E36"/>
    <w:rsid w:val="00BE3084"/>
    <w:rsid w:val="00BE3547"/>
    <w:rsid w:val="00BE3A18"/>
    <w:rsid w:val="00BE3DBC"/>
    <w:rsid w:val="00BE3E24"/>
    <w:rsid w:val="00BE3EAD"/>
    <w:rsid w:val="00BE3F48"/>
    <w:rsid w:val="00BE40C2"/>
    <w:rsid w:val="00BE40E7"/>
    <w:rsid w:val="00BE4127"/>
    <w:rsid w:val="00BE4168"/>
    <w:rsid w:val="00BE43F5"/>
    <w:rsid w:val="00BE44AD"/>
    <w:rsid w:val="00BE468B"/>
    <w:rsid w:val="00BE47AD"/>
    <w:rsid w:val="00BE48D8"/>
    <w:rsid w:val="00BE5145"/>
    <w:rsid w:val="00BE5ACB"/>
    <w:rsid w:val="00BE5BE2"/>
    <w:rsid w:val="00BE5EAF"/>
    <w:rsid w:val="00BE60EC"/>
    <w:rsid w:val="00BE6108"/>
    <w:rsid w:val="00BE61AB"/>
    <w:rsid w:val="00BE6221"/>
    <w:rsid w:val="00BE6950"/>
    <w:rsid w:val="00BE6DB5"/>
    <w:rsid w:val="00BE6FB9"/>
    <w:rsid w:val="00BE711E"/>
    <w:rsid w:val="00BE735E"/>
    <w:rsid w:val="00BE7364"/>
    <w:rsid w:val="00BE74F2"/>
    <w:rsid w:val="00BE7D83"/>
    <w:rsid w:val="00BF0181"/>
    <w:rsid w:val="00BF02D2"/>
    <w:rsid w:val="00BF0C01"/>
    <w:rsid w:val="00BF0C2E"/>
    <w:rsid w:val="00BF1292"/>
    <w:rsid w:val="00BF1598"/>
    <w:rsid w:val="00BF1645"/>
    <w:rsid w:val="00BF1C51"/>
    <w:rsid w:val="00BF205F"/>
    <w:rsid w:val="00BF234E"/>
    <w:rsid w:val="00BF24FA"/>
    <w:rsid w:val="00BF27FB"/>
    <w:rsid w:val="00BF293D"/>
    <w:rsid w:val="00BF297C"/>
    <w:rsid w:val="00BF2AC2"/>
    <w:rsid w:val="00BF2C57"/>
    <w:rsid w:val="00BF30B9"/>
    <w:rsid w:val="00BF34F1"/>
    <w:rsid w:val="00BF34FC"/>
    <w:rsid w:val="00BF3581"/>
    <w:rsid w:val="00BF36A8"/>
    <w:rsid w:val="00BF36BE"/>
    <w:rsid w:val="00BF396F"/>
    <w:rsid w:val="00BF40F9"/>
    <w:rsid w:val="00BF4329"/>
    <w:rsid w:val="00BF44FD"/>
    <w:rsid w:val="00BF4576"/>
    <w:rsid w:val="00BF4979"/>
    <w:rsid w:val="00BF4F2B"/>
    <w:rsid w:val="00BF4FBD"/>
    <w:rsid w:val="00BF500C"/>
    <w:rsid w:val="00BF503A"/>
    <w:rsid w:val="00BF546D"/>
    <w:rsid w:val="00BF54BB"/>
    <w:rsid w:val="00BF566D"/>
    <w:rsid w:val="00BF577A"/>
    <w:rsid w:val="00BF5E76"/>
    <w:rsid w:val="00BF6020"/>
    <w:rsid w:val="00BF63AE"/>
    <w:rsid w:val="00BF65D9"/>
    <w:rsid w:val="00BF67C6"/>
    <w:rsid w:val="00BF67EC"/>
    <w:rsid w:val="00BF6901"/>
    <w:rsid w:val="00BF6C68"/>
    <w:rsid w:val="00BF6EFD"/>
    <w:rsid w:val="00BF77DD"/>
    <w:rsid w:val="00BF790E"/>
    <w:rsid w:val="00BF7C41"/>
    <w:rsid w:val="00BF7D17"/>
    <w:rsid w:val="00BF7F1F"/>
    <w:rsid w:val="00C0014A"/>
    <w:rsid w:val="00C00302"/>
    <w:rsid w:val="00C00488"/>
    <w:rsid w:val="00C0069D"/>
    <w:rsid w:val="00C00872"/>
    <w:rsid w:val="00C00AD8"/>
    <w:rsid w:val="00C00DB7"/>
    <w:rsid w:val="00C014D4"/>
    <w:rsid w:val="00C01585"/>
    <w:rsid w:val="00C01724"/>
    <w:rsid w:val="00C0175C"/>
    <w:rsid w:val="00C019AC"/>
    <w:rsid w:val="00C01A3E"/>
    <w:rsid w:val="00C01A7A"/>
    <w:rsid w:val="00C01E19"/>
    <w:rsid w:val="00C01F72"/>
    <w:rsid w:val="00C027C6"/>
    <w:rsid w:val="00C029BF"/>
    <w:rsid w:val="00C029D9"/>
    <w:rsid w:val="00C02B14"/>
    <w:rsid w:val="00C02F17"/>
    <w:rsid w:val="00C02F81"/>
    <w:rsid w:val="00C03203"/>
    <w:rsid w:val="00C03694"/>
    <w:rsid w:val="00C038A7"/>
    <w:rsid w:val="00C039EB"/>
    <w:rsid w:val="00C03F1D"/>
    <w:rsid w:val="00C03F33"/>
    <w:rsid w:val="00C0416A"/>
    <w:rsid w:val="00C0421E"/>
    <w:rsid w:val="00C04A12"/>
    <w:rsid w:val="00C04EC8"/>
    <w:rsid w:val="00C05041"/>
    <w:rsid w:val="00C05119"/>
    <w:rsid w:val="00C051C6"/>
    <w:rsid w:val="00C051D6"/>
    <w:rsid w:val="00C052C0"/>
    <w:rsid w:val="00C0538C"/>
    <w:rsid w:val="00C056B0"/>
    <w:rsid w:val="00C0573D"/>
    <w:rsid w:val="00C05759"/>
    <w:rsid w:val="00C057C6"/>
    <w:rsid w:val="00C05B4B"/>
    <w:rsid w:val="00C05CE7"/>
    <w:rsid w:val="00C05DA1"/>
    <w:rsid w:val="00C05E75"/>
    <w:rsid w:val="00C05F86"/>
    <w:rsid w:val="00C061FC"/>
    <w:rsid w:val="00C063DB"/>
    <w:rsid w:val="00C06454"/>
    <w:rsid w:val="00C065B9"/>
    <w:rsid w:val="00C06DB3"/>
    <w:rsid w:val="00C06EFF"/>
    <w:rsid w:val="00C07032"/>
    <w:rsid w:val="00C07A6D"/>
    <w:rsid w:val="00C07EDB"/>
    <w:rsid w:val="00C104A6"/>
    <w:rsid w:val="00C106C3"/>
    <w:rsid w:val="00C1071A"/>
    <w:rsid w:val="00C108A2"/>
    <w:rsid w:val="00C10A08"/>
    <w:rsid w:val="00C10AA1"/>
    <w:rsid w:val="00C10C07"/>
    <w:rsid w:val="00C10E8D"/>
    <w:rsid w:val="00C11076"/>
    <w:rsid w:val="00C110A0"/>
    <w:rsid w:val="00C11206"/>
    <w:rsid w:val="00C11413"/>
    <w:rsid w:val="00C11579"/>
    <w:rsid w:val="00C11976"/>
    <w:rsid w:val="00C119EF"/>
    <w:rsid w:val="00C11A32"/>
    <w:rsid w:val="00C11E80"/>
    <w:rsid w:val="00C11F6D"/>
    <w:rsid w:val="00C12714"/>
    <w:rsid w:val="00C128F8"/>
    <w:rsid w:val="00C12B45"/>
    <w:rsid w:val="00C131B0"/>
    <w:rsid w:val="00C13238"/>
    <w:rsid w:val="00C13377"/>
    <w:rsid w:val="00C135B5"/>
    <w:rsid w:val="00C13953"/>
    <w:rsid w:val="00C13AA1"/>
    <w:rsid w:val="00C13B98"/>
    <w:rsid w:val="00C14341"/>
    <w:rsid w:val="00C14344"/>
    <w:rsid w:val="00C14456"/>
    <w:rsid w:val="00C1479A"/>
    <w:rsid w:val="00C14C21"/>
    <w:rsid w:val="00C14F06"/>
    <w:rsid w:val="00C14FF8"/>
    <w:rsid w:val="00C15052"/>
    <w:rsid w:val="00C15504"/>
    <w:rsid w:val="00C15E46"/>
    <w:rsid w:val="00C16199"/>
    <w:rsid w:val="00C1663A"/>
    <w:rsid w:val="00C167F8"/>
    <w:rsid w:val="00C16B2E"/>
    <w:rsid w:val="00C16D83"/>
    <w:rsid w:val="00C16DA4"/>
    <w:rsid w:val="00C16FB7"/>
    <w:rsid w:val="00C17157"/>
    <w:rsid w:val="00C173DC"/>
    <w:rsid w:val="00C17677"/>
    <w:rsid w:val="00C176C5"/>
    <w:rsid w:val="00C17B05"/>
    <w:rsid w:val="00C17C48"/>
    <w:rsid w:val="00C17EB2"/>
    <w:rsid w:val="00C2004D"/>
    <w:rsid w:val="00C2085A"/>
    <w:rsid w:val="00C209A5"/>
    <w:rsid w:val="00C20BAE"/>
    <w:rsid w:val="00C20F62"/>
    <w:rsid w:val="00C20FED"/>
    <w:rsid w:val="00C211A2"/>
    <w:rsid w:val="00C2124E"/>
    <w:rsid w:val="00C2125F"/>
    <w:rsid w:val="00C21604"/>
    <w:rsid w:val="00C21891"/>
    <w:rsid w:val="00C2201E"/>
    <w:rsid w:val="00C22425"/>
    <w:rsid w:val="00C2261E"/>
    <w:rsid w:val="00C2291A"/>
    <w:rsid w:val="00C22AAE"/>
    <w:rsid w:val="00C23C81"/>
    <w:rsid w:val="00C23CCC"/>
    <w:rsid w:val="00C2446A"/>
    <w:rsid w:val="00C244CB"/>
    <w:rsid w:val="00C246AD"/>
    <w:rsid w:val="00C2474E"/>
    <w:rsid w:val="00C24AFC"/>
    <w:rsid w:val="00C24F02"/>
    <w:rsid w:val="00C24FCB"/>
    <w:rsid w:val="00C252A3"/>
    <w:rsid w:val="00C25506"/>
    <w:rsid w:val="00C2575A"/>
    <w:rsid w:val="00C25855"/>
    <w:rsid w:val="00C25AC3"/>
    <w:rsid w:val="00C25B53"/>
    <w:rsid w:val="00C25C7B"/>
    <w:rsid w:val="00C25DF8"/>
    <w:rsid w:val="00C26289"/>
    <w:rsid w:val="00C26649"/>
    <w:rsid w:val="00C26815"/>
    <w:rsid w:val="00C26D40"/>
    <w:rsid w:val="00C271C2"/>
    <w:rsid w:val="00C2758C"/>
    <w:rsid w:val="00C27855"/>
    <w:rsid w:val="00C2796B"/>
    <w:rsid w:val="00C27DBB"/>
    <w:rsid w:val="00C30356"/>
    <w:rsid w:val="00C30D1E"/>
    <w:rsid w:val="00C31631"/>
    <w:rsid w:val="00C3181B"/>
    <w:rsid w:val="00C31900"/>
    <w:rsid w:val="00C31AC4"/>
    <w:rsid w:val="00C3235A"/>
    <w:rsid w:val="00C32362"/>
    <w:rsid w:val="00C325D4"/>
    <w:rsid w:val="00C32C8F"/>
    <w:rsid w:val="00C32CAA"/>
    <w:rsid w:val="00C32E8C"/>
    <w:rsid w:val="00C330E9"/>
    <w:rsid w:val="00C3356F"/>
    <w:rsid w:val="00C335B5"/>
    <w:rsid w:val="00C33641"/>
    <w:rsid w:val="00C336C4"/>
    <w:rsid w:val="00C33749"/>
    <w:rsid w:val="00C3376D"/>
    <w:rsid w:val="00C33830"/>
    <w:rsid w:val="00C33B43"/>
    <w:rsid w:val="00C33CFA"/>
    <w:rsid w:val="00C33E83"/>
    <w:rsid w:val="00C33FDD"/>
    <w:rsid w:val="00C3407A"/>
    <w:rsid w:val="00C340FA"/>
    <w:rsid w:val="00C34A87"/>
    <w:rsid w:val="00C34A9B"/>
    <w:rsid w:val="00C3529F"/>
    <w:rsid w:val="00C35463"/>
    <w:rsid w:val="00C3556C"/>
    <w:rsid w:val="00C35677"/>
    <w:rsid w:val="00C35845"/>
    <w:rsid w:val="00C3585B"/>
    <w:rsid w:val="00C362BB"/>
    <w:rsid w:val="00C364DE"/>
    <w:rsid w:val="00C3656B"/>
    <w:rsid w:val="00C367A4"/>
    <w:rsid w:val="00C368A7"/>
    <w:rsid w:val="00C36A46"/>
    <w:rsid w:val="00C36ED9"/>
    <w:rsid w:val="00C3770B"/>
    <w:rsid w:val="00C37C5F"/>
    <w:rsid w:val="00C37FD4"/>
    <w:rsid w:val="00C37FDB"/>
    <w:rsid w:val="00C404C2"/>
    <w:rsid w:val="00C40586"/>
    <w:rsid w:val="00C405C1"/>
    <w:rsid w:val="00C40719"/>
    <w:rsid w:val="00C40A09"/>
    <w:rsid w:val="00C411DF"/>
    <w:rsid w:val="00C412FF"/>
    <w:rsid w:val="00C419B1"/>
    <w:rsid w:val="00C41AAC"/>
    <w:rsid w:val="00C41B68"/>
    <w:rsid w:val="00C41ED4"/>
    <w:rsid w:val="00C41F67"/>
    <w:rsid w:val="00C423A7"/>
    <w:rsid w:val="00C42935"/>
    <w:rsid w:val="00C42DC3"/>
    <w:rsid w:val="00C43344"/>
    <w:rsid w:val="00C43DAF"/>
    <w:rsid w:val="00C43E61"/>
    <w:rsid w:val="00C44033"/>
    <w:rsid w:val="00C4403E"/>
    <w:rsid w:val="00C4420D"/>
    <w:rsid w:val="00C444CE"/>
    <w:rsid w:val="00C444ED"/>
    <w:rsid w:val="00C44AB4"/>
    <w:rsid w:val="00C44EC5"/>
    <w:rsid w:val="00C450C7"/>
    <w:rsid w:val="00C4521A"/>
    <w:rsid w:val="00C45317"/>
    <w:rsid w:val="00C454CC"/>
    <w:rsid w:val="00C45B46"/>
    <w:rsid w:val="00C45CF0"/>
    <w:rsid w:val="00C45DFA"/>
    <w:rsid w:val="00C45EFE"/>
    <w:rsid w:val="00C45F79"/>
    <w:rsid w:val="00C46086"/>
    <w:rsid w:val="00C4609E"/>
    <w:rsid w:val="00C46335"/>
    <w:rsid w:val="00C464AC"/>
    <w:rsid w:val="00C4659D"/>
    <w:rsid w:val="00C465DF"/>
    <w:rsid w:val="00C46DD4"/>
    <w:rsid w:val="00C47155"/>
    <w:rsid w:val="00C4717D"/>
    <w:rsid w:val="00C47466"/>
    <w:rsid w:val="00C47F09"/>
    <w:rsid w:val="00C502BD"/>
    <w:rsid w:val="00C50371"/>
    <w:rsid w:val="00C506CA"/>
    <w:rsid w:val="00C508E9"/>
    <w:rsid w:val="00C50953"/>
    <w:rsid w:val="00C50BD4"/>
    <w:rsid w:val="00C50BFE"/>
    <w:rsid w:val="00C50D69"/>
    <w:rsid w:val="00C513B8"/>
    <w:rsid w:val="00C51724"/>
    <w:rsid w:val="00C517A8"/>
    <w:rsid w:val="00C51927"/>
    <w:rsid w:val="00C51AA9"/>
    <w:rsid w:val="00C51EDA"/>
    <w:rsid w:val="00C5205F"/>
    <w:rsid w:val="00C522E8"/>
    <w:rsid w:val="00C52D98"/>
    <w:rsid w:val="00C52F4D"/>
    <w:rsid w:val="00C531DF"/>
    <w:rsid w:val="00C532B7"/>
    <w:rsid w:val="00C53AF3"/>
    <w:rsid w:val="00C53CF4"/>
    <w:rsid w:val="00C540C7"/>
    <w:rsid w:val="00C5410A"/>
    <w:rsid w:val="00C54494"/>
    <w:rsid w:val="00C544CD"/>
    <w:rsid w:val="00C54651"/>
    <w:rsid w:val="00C547C4"/>
    <w:rsid w:val="00C5487A"/>
    <w:rsid w:val="00C54CA3"/>
    <w:rsid w:val="00C54F0D"/>
    <w:rsid w:val="00C54FBA"/>
    <w:rsid w:val="00C55264"/>
    <w:rsid w:val="00C555CD"/>
    <w:rsid w:val="00C55722"/>
    <w:rsid w:val="00C5581E"/>
    <w:rsid w:val="00C5591D"/>
    <w:rsid w:val="00C55C32"/>
    <w:rsid w:val="00C55C4A"/>
    <w:rsid w:val="00C55FF6"/>
    <w:rsid w:val="00C561E6"/>
    <w:rsid w:val="00C5631A"/>
    <w:rsid w:val="00C56535"/>
    <w:rsid w:val="00C570B6"/>
    <w:rsid w:val="00C57137"/>
    <w:rsid w:val="00C575CD"/>
    <w:rsid w:val="00C5772B"/>
    <w:rsid w:val="00C57749"/>
    <w:rsid w:val="00C579A6"/>
    <w:rsid w:val="00C57A1C"/>
    <w:rsid w:val="00C57D2A"/>
    <w:rsid w:val="00C57D85"/>
    <w:rsid w:val="00C57DAB"/>
    <w:rsid w:val="00C60255"/>
    <w:rsid w:val="00C60671"/>
    <w:rsid w:val="00C60CB4"/>
    <w:rsid w:val="00C6102B"/>
    <w:rsid w:val="00C61159"/>
    <w:rsid w:val="00C61188"/>
    <w:rsid w:val="00C6138D"/>
    <w:rsid w:val="00C61402"/>
    <w:rsid w:val="00C61819"/>
    <w:rsid w:val="00C618AA"/>
    <w:rsid w:val="00C6199A"/>
    <w:rsid w:val="00C61B2C"/>
    <w:rsid w:val="00C61B30"/>
    <w:rsid w:val="00C623D6"/>
    <w:rsid w:val="00C62564"/>
    <w:rsid w:val="00C62B8F"/>
    <w:rsid w:val="00C62D8C"/>
    <w:rsid w:val="00C63266"/>
    <w:rsid w:val="00C6346D"/>
    <w:rsid w:val="00C634F4"/>
    <w:rsid w:val="00C637B9"/>
    <w:rsid w:val="00C6388C"/>
    <w:rsid w:val="00C640D3"/>
    <w:rsid w:val="00C6434C"/>
    <w:rsid w:val="00C64661"/>
    <w:rsid w:val="00C64A58"/>
    <w:rsid w:val="00C64ACF"/>
    <w:rsid w:val="00C64E72"/>
    <w:rsid w:val="00C651D1"/>
    <w:rsid w:val="00C6521F"/>
    <w:rsid w:val="00C65834"/>
    <w:rsid w:val="00C65DC0"/>
    <w:rsid w:val="00C65FDB"/>
    <w:rsid w:val="00C66085"/>
    <w:rsid w:val="00C660F9"/>
    <w:rsid w:val="00C6615F"/>
    <w:rsid w:val="00C663BD"/>
    <w:rsid w:val="00C665F3"/>
    <w:rsid w:val="00C66606"/>
    <w:rsid w:val="00C66886"/>
    <w:rsid w:val="00C668BE"/>
    <w:rsid w:val="00C66999"/>
    <w:rsid w:val="00C66CCD"/>
    <w:rsid w:val="00C66D23"/>
    <w:rsid w:val="00C66D3D"/>
    <w:rsid w:val="00C66DC2"/>
    <w:rsid w:val="00C673EB"/>
    <w:rsid w:val="00C676E4"/>
    <w:rsid w:val="00C67D37"/>
    <w:rsid w:val="00C70243"/>
    <w:rsid w:val="00C70279"/>
    <w:rsid w:val="00C70478"/>
    <w:rsid w:val="00C704DF"/>
    <w:rsid w:val="00C706C6"/>
    <w:rsid w:val="00C7098C"/>
    <w:rsid w:val="00C709F3"/>
    <w:rsid w:val="00C70C7D"/>
    <w:rsid w:val="00C70D04"/>
    <w:rsid w:val="00C70F42"/>
    <w:rsid w:val="00C7136F"/>
    <w:rsid w:val="00C714FB"/>
    <w:rsid w:val="00C7163D"/>
    <w:rsid w:val="00C716F5"/>
    <w:rsid w:val="00C7177F"/>
    <w:rsid w:val="00C7182F"/>
    <w:rsid w:val="00C71B72"/>
    <w:rsid w:val="00C71F93"/>
    <w:rsid w:val="00C71FB8"/>
    <w:rsid w:val="00C71FD1"/>
    <w:rsid w:val="00C71FDB"/>
    <w:rsid w:val="00C72960"/>
    <w:rsid w:val="00C72D4A"/>
    <w:rsid w:val="00C7311C"/>
    <w:rsid w:val="00C73186"/>
    <w:rsid w:val="00C731ED"/>
    <w:rsid w:val="00C733C8"/>
    <w:rsid w:val="00C7394A"/>
    <w:rsid w:val="00C73F14"/>
    <w:rsid w:val="00C73F91"/>
    <w:rsid w:val="00C74259"/>
    <w:rsid w:val="00C74642"/>
    <w:rsid w:val="00C752FB"/>
    <w:rsid w:val="00C75341"/>
    <w:rsid w:val="00C755AF"/>
    <w:rsid w:val="00C75BCC"/>
    <w:rsid w:val="00C76062"/>
    <w:rsid w:val="00C7650A"/>
    <w:rsid w:val="00C767A6"/>
    <w:rsid w:val="00C76ADC"/>
    <w:rsid w:val="00C76D54"/>
    <w:rsid w:val="00C7726D"/>
    <w:rsid w:val="00C77512"/>
    <w:rsid w:val="00C7758F"/>
    <w:rsid w:val="00C77B7A"/>
    <w:rsid w:val="00C77CE9"/>
    <w:rsid w:val="00C77D55"/>
    <w:rsid w:val="00C801D2"/>
    <w:rsid w:val="00C804C1"/>
    <w:rsid w:val="00C80736"/>
    <w:rsid w:val="00C80D3A"/>
    <w:rsid w:val="00C80D3F"/>
    <w:rsid w:val="00C81435"/>
    <w:rsid w:val="00C8150D"/>
    <w:rsid w:val="00C815E0"/>
    <w:rsid w:val="00C816D8"/>
    <w:rsid w:val="00C8172F"/>
    <w:rsid w:val="00C81CD0"/>
    <w:rsid w:val="00C8218B"/>
    <w:rsid w:val="00C8219A"/>
    <w:rsid w:val="00C82290"/>
    <w:rsid w:val="00C823E8"/>
    <w:rsid w:val="00C82570"/>
    <w:rsid w:val="00C82626"/>
    <w:rsid w:val="00C8325A"/>
    <w:rsid w:val="00C83332"/>
    <w:rsid w:val="00C843C1"/>
    <w:rsid w:val="00C84D35"/>
    <w:rsid w:val="00C851B5"/>
    <w:rsid w:val="00C851FB"/>
    <w:rsid w:val="00C85BD4"/>
    <w:rsid w:val="00C85CBA"/>
    <w:rsid w:val="00C85D22"/>
    <w:rsid w:val="00C85D33"/>
    <w:rsid w:val="00C85EEF"/>
    <w:rsid w:val="00C85F11"/>
    <w:rsid w:val="00C86132"/>
    <w:rsid w:val="00C8629E"/>
    <w:rsid w:val="00C86494"/>
    <w:rsid w:val="00C866E8"/>
    <w:rsid w:val="00C86B13"/>
    <w:rsid w:val="00C86F1C"/>
    <w:rsid w:val="00C86F99"/>
    <w:rsid w:val="00C870AC"/>
    <w:rsid w:val="00C877A9"/>
    <w:rsid w:val="00C87AE6"/>
    <w:rsid w:val="00C90C72"/>
    <w:rsid w:val="00C90CC9"/>
    <w:rsid w:val="00C911BE"/>
    <w:rsid w:val="00C9124C"/>
    <w:rsid w:val="00C912C9"/>
    <w:rsid w:val="00C91446"/>
    <w:rsid w:val="00C9146B"/>
    <w:rsid w:val="00C915CA"/>
    <w:rsid w:val="00C915CF"/>
    <w:rsid w:val="00C916AB"/>
    <w:rsid w:val="00C917A7"/>
    <w:rsid w:val="00C917E9"/>
    <w:rsid w:val="00C91DEE"/>
    <w:rsid w:val="00C92091"/>
    <w:rsid w:val="00C926DD"/>
    <w:rsid w:val="00C92ABF"/>
    <w:rsid w:val="00C92D90"/>
    <w:rsid w:val="00C93210"/>
    <w:rsid w:val="00C93438"/>
    <w:rsid w:val="00C935C5"/>
    <w:rsid w:val="00C937D5"/>
    <w:rsid w:val="00C93985"/>
    <w:rsid w:val="00C939D1"/>
    <w:rsid w:val="00C9468D"/>
    <w:rsid w:val="00C9476D"/>
    <w:rsid w:val="00C94869"/>
    <w:rsid w:val="00C94B29"/>
    <w:rsid w:val="00C94B48"/>
    <w:rsid w:val="00C94E54"/>
    <w:rsid w:val="00C95050"/>
    <w:rsid w:val="00C951CB"/>
    <w:rsid w:val="00C95443"/>
    <w:rsid w:val="00C955CA"/>
    <w:rsid w:val="00C956F8"/>
    <w:rsid w:val="00C95EFD"/>
    <w:rsid w:val="00C9612E"/>
    <w:rsid w:val="00C9655D"/>
    <w:rsid w:val="00C96932"/>
    <w:rsid w:val="00C96A4D"/>
    <w:rsid w:val="00C96A71"/>
    <w:rsid w:val="00C97058"/>
    <w:rsid w:val="00C97123"/>
    <w:rsid w:val="00C97252"/>
    <w:rsid w:val="00C972FD"/>
    <w:rsid w:val="00C974A9"/>
    <w:rsid w:val="00C9764A"/>
    <w:rsid w:val="00C9787C"/>
    <w:rsid w:val="00C97A0C"/>
    <w:rsid w:val="00C97A9B"/>
    <w:rsid w:val="00C97C48"/>
    <w:rsid w:val="00C97C92"/>
    <w:rsid w:val="00CA03B8"/>
    <w:rsid w:val="00CA0487"/>
    <w:rsid w:val="00CA0592"/>
    <w:rsid w:val="00CA0999"/>
    <w:rsid w:val="00CA0A3C"/>
    <w:rsid w:val="00CA0B0D"/>
    <w:rsid w:val="00CA0E92"/>
    <w:rsid w:val="00CA0EA5"/>
    <w:rsid w:val="00CA1539"/>
    <w:rsid w:val="00CA15D3"/>
    <w:rsid w:val="00CA1936"/>
    <w:rsid w:val="00CA1A57"/>
    <w:rsid w:val="00CA1A8D"/>
    <w:rsid w:val="00CA1B42"/>
    <w:rsid w:val="00CA1BB8"/>
    <w:rsid w:val="00CA1FE1"/>
    <w:rsid w:val="00CA220A"/>
    <w:rsid w:val="00CA235C"/>
    <w:rsid w:val="00CA259B"/>
    <w:rsid w:val="00CA282B"/>
    <w:rsid w:val="00CA29FD"/>
    <w:rsid w:val="00CA2DD7"/>
    <w:rsid w:val="00CA2E05"/>
    <w:rsid w:val="00CA307C"/>
    <w:rsid w:val="00CA30F5"/>
    <w:rsid w:val="00CA31BE"/>
    <w:rsid w:val="00CA3284"/>
    <w:rsid w:val="00CA349B"/>
    <w:rsid w:val="00CA3999"/>
    <w:rsid w:val="00CA3A46"/>
    <w:rsid w:val="00CA3BF8"/>
    <w:rsid w:val="00CA4043"/>
    <w:rsid w:val="00CA4071"/>
    <w:rsid w:val="00CA421E"/>
    <w:rsid w:val="00CA46DA"/>
    <w:rsid w:val="00CA4A5C"/>
    <w:rsid w:val="00CA4C25"/>
    <w:rsid w:val="00CA5396"/>
    <w:rsid w:val="00CA5641"/>
    <w:rsid w:val="00CA5772"/>
    <w:rsid w:val="00CA5905"/>
    <w:rsid w:val="00CA5AF5"/>
    <w:rsid w:val="00CA5BD8"/>
    <w:rsid w:val="00CA67B0"/>
    <w:rsid w:val="00CA6C7A"/>
    <w:rsid w:val="00CA70E7"/>
    <w:rsid w:val="00CA722D"/>
    <w:rsid w:val="00CA739D"/>
    <w:rsid w:val="00CA7B5F"/>
    <w:rsid w:val="00CA7D49"/>
    <w:rsid w:val="00CB0038"/>
    <w:rsid w:val="00CB0185"/>
    <w:rsid w:val="00CB01CD"/>
    <w:rsid w:val="00CB0346"/>
    <w:rsid w:val="00CB0A92"/>
    <w:rsid w:val="00CB1CE3"/>
    <w:rsid w:val="00CB1CE8"/>
    <w:rsid w:val="00CB1D31"/>
    <w:rsid w:val="00CB1E27"/>
    <w:rsid w:val="00CB1F60"/>
    <w:rsid w:val="00CB2011"/>
    <w:rsid w:val="00CB2904"/>
    <w:rsid w:val="00CB2989"/>
    <w:rsid w:val="00CB2995"/>
    <w:rsid w:val="00CB2AF8"/>
    <w:rsid w:val="00CB2B2F"/>
    <w:rsid w:val="00CB2F85"/>
    <w:rsid w:val="00CB3537"/>
    <w:rsid w:val="00CB35AC"/>
    <w:rsid w:val="00CB391C"/>
    <w:rsid w:val="00CB3B48"/>
    <w:rsid w:val="00CB3D2E"/>
    <w:rsid w:val="00CB412C"/>
    <w:rsid w:val="00CB416B"/>
    <w:rsid w:val="00CB4475"/>
    <w:rsid w:val="00CB48AE"/>
    <w:rsid w:val="00CB4B03"/>
    <w:rsid w:val="00CB4C12"/>
    <w:rsid w:val="00CB4DA2"/>
    <w:rsid w:val="00CB4F8E"/>
    <w:rsid w:val="00CB5186"/>
    <w:rsid w:val="00CB51E9"/>
    <w:rsid w:val="00CB545F"/>
    <w:rsid w:val="00CB564E"/>
    <w:rsid w:val="00CB5BEA"/>
    <w:rsid w:val="00CB5D7C"/>
    <w:rsid w:val="00CB61BE"/>
    <w:rsid w:val="00CB62FB"/>
    <w:rsid w:val="00CB660E"/>
    <w:rsid w:val="00CB66E3"/>
    <w:rsid w:val="00CB70B4"/>
    <w:rsid w:val="00CB70F6"/>
    <w:rsid w:val="00CB73E3"/>
    <w:rsid w:val="00CB7514"/>
    <w:rsid w:val="00CB75D9"/>
    <w:rsid w:val="00CB778B"/>
    <w:rsid w:val="00CB7B83"/>
    <w:rsid w:val="00CB7DB0"/>
    <w:rsid w:val="00CC06BD"/>
    <w:rsid w:val="00CC0716"/>
    <w:rsid w:val="00CC0941"/>
    <w:rsid w:val="00CC108D"/>
    <w:rsid w:val="00CC142F"/>
    <w:rsid w:val="00CC14A8"/>
    <w:rsid w:val="00CC1585"/>
    <w:rsid w:val="00CC16E5"/>
    <w:rsid w:val="00CC19F3"/>
    <w:rsid w:val="00CC1AF2"/>
    <w:rsid w:val="00CC1B6D"/>
    <w:rsid w:val="00CC1DFB"/>
    <w:rsid w:val="00CC1E63"/>
    <w:rsid w:val="00CC2159"/>
    <w:rsid w:val="00CC2404"/>
    <w:rsid w:val="00CC2688"/>
    <w:rsid w:val="00CC2742"/>
    <w:rsid w:val="00CC27DA"/>
    <w:rsid w:val="00CC2974"/>
    <w:rsid w:val="00CC2976"/>
    <w:rsid w:val="00CC2B3F"/>
    <w:rsid w:val="00CC2B5F"/>
    <w:rsid w:val="00CC2C5F"/>
    <w:rsid w:val="00CC2D9F"/>
    <w:rsid w:val="00CC3356"/>
    <w:rsid w:val="00CC37BE"/>
    <w:rsid w:val="00CC38DC"/>
    <w:rsid w:val="00CC3A5E"/>
    <w:rsid w:val="00CC3D1B"/>
    <w:rsid w:val="00CC463E"/>
    <w:rsid w:val="00CC4785"/>
    <w:rsid w:val="00CC47F1"/>
    <w:rsid w:val="00CC4999"/>
    <w:rsid w:val="00CC49E4"/>
    <w:rsid w:val="00CC49F3"/>
    <w:rsid w:val="00CC4DBF"/>
    <w:rsid w:val="00CC4DD1"/>
    <w:rsid w:val="00CC4E40"/>
    <w:rsid w:val="00CC500D"/>
    <w:rsid w:val="00CC5237"/>
    <w:rsid w:val="00CC527E"/>
    <w:rsid w:val="00CC5360"/>
    <w:rsid w:val="00CC54EA"/>
    <w:rsid w:val="00CC5782"/>
    <w:rsid w:val="00CC57F2"/>
    <w:rsid w:val="00CC5874"/>
    <w:rsid w:val="00CC5911"/>
    <w:rsid w:val="00CC5DD6"/>
    <w:rsid w:val="00CC5E28"/>
    <w:rsid w:val="00CC5F7E"/>
    <w:rsid w:val="00CC60FB"/>
    <w:rsid w:val="00CC6733"/>
    <w:rsid w:val="00CC675D"/>
    <w:rsid w:val="00CC682F"/>
    <w:rsid w:val="00CC68FA"/>
    <w:rsid w:val="00CC6FA3"/>
    <w:rsid w:val="00CC72D8"/>
    <w:rsid w:val="00CC7374"/>
    <w:rsid w:val="00CC75F5"/>
    <w:rsid w:val="00CC7778"/>
    <w:rsid w:val="00CD077F"/>
    <w:rsid w:val="00CD088C"/>
    <w:rsid w:val="00CD094C"/>
    <w:rsid w:val="00CD0967"/>
    <w:rsid w:val="00CD0A01"/>
    <w:rsid w:val="00CD0D48"/>
    <w:rsid w:val="00CD0E93"/>
    <w:rsid w:val="00CD0F41"/>
    <w:rsid w:val="00CD0F9D"/>
    <w:rsid w:val="00CD1040"/>
    <w:rsid w:val="00CD11D6"/>
    <w:rsid w:val="00CD1516"/>
    <w:rsid w:val="00CD190A"/>
    <w:rsid w:val="00CD1976"/>
    <w:rsid w:val="00CD1987"/>
    <w:rsid w:val="00CD19D4"/>
    <w:rsid w:val="00CD268F"/>
    <w:rsid w:val="00CD26AD"/>
    <w:rsid w:val="00CD29F3"/>
    <w:rsid w:val="00CD2DE8"/>
    <w:rsid w:val="00CD2E7F"/>
    <w:rsid w:val="00CD33F0"/>
    <w:rsid w:val="00CD35A9"/>
    <w:rsid w:val="00CD3784"/>
    <w:rsid w:val="00CD3A1D"/>
    <w:rsid w:val="00CD3BE2"/>
    <w:rsid w:val="00CD3C20"/>
    <w:rsid w:val="00CD3FBB"/>
    <w:rsid w:val="00CD41B1"/>
    <w:rsid w:val="00CD4225"/>
    <w:rsid w:val="00CD48E7"/>
    <w:rsid w:val="00CD4A0B"/>
    <w:rsid w:val="00CD4A41"/>
    <w:rsid w:val="00CD4B0B"/>
    <w:rsid w:val="00CD4DBA"/>
    <w:rsid w:val="00CD53E6"/>
    <w:rsid w:val="00CD53EA"/>
    <w:rsid w:val="00CD555F"/>
    <w:rsid w:val="00CD5A43"/>
    <w:rsid w:val="00CD5EB8"/>
    <w:rsid w:val="00CD5F34"/>
    <w:rsid w:val="00CD5F6A"/>
    <w:rsid w:val="00CD62A3"/>
    <w:rsid w:val="00CD649D"/>
    <w:rsid w:val="00CD6583"/>
    <w:rsid w:val="00CD6878"/>
    <w:rsid w:val="00CD6B5C"/>
    <w:rsid w:val="00CD6CB7"/>
    <w:rsid w:val="00CD6D2C"/>
    <w:rsid w:val="00CD6EE9"/>
    <w:rsid w:val="00CD6FCA"/>
    <w:rsid w:val="00CD7737"/>
    <w:rsid w:val="00CD77C0"/>
    <w:rsid w:val="00CD7954"/>
    <w:rsid w:val="00CD7B6A"/>
    <w:rsid w:val="00CD7BCD"/>
    <w:rsid w:val="00CD7F16"/>
    <w:rsid w:val="00CD7F75"/>
    <w:rsid w:val="00CE0172"/>
    <w:rsid w:val="00CE04A9"/>
    <w:rsid w:val="00CE08D1"/>
    <w:rsid w:val="00CE0A74"/>
    <w:rsid w:val="00CE0B0B"/>
    <w:rsid w:val="00CE0C71"/>
    <w:rsid w:val="00CE1151"/>
    <w:rsid w:val="00CE126B"/>
    <w:rsid w:val="00CE1795"/>
    <w:rsid w:val="00CE1873"/>
    <w:rsid w:val="00CE1B9A"/>
    <w:rsid w:val="00CE1F07"/>
    <w:rsid w:val="00CE215E"/>
    <w:rsid w:val="00CE2308"/>
    <w:rsid w:val="00CE232F"/>
    <w:rsid w:val="00CE2498"/>
    <w:rsid w:val="00CE24FF"/>
    <w:rsid w:val="00CE2678"/>
    <w:rsid w:val="00CE29C1"/>
    <w:rsid w:val="00CE2B9E"/>
    <w:rsid w:val="00CE2BAC"/>
    <w:rsid w:val="00CE30E3"/>
    <w:rsid w:val="00CE3472"/>
    <w:rsid w:val="00CE3746"/>
    <w:rsid w:val="00CE382F"/>
    <w:rsid w:val="00CE3A26"/>
    <w:rsid w:val="00CE3C3E"/>
    <w:rsid w:val="00CE3E2A"/>
    <w:rsid w:val="00CE3EA4"/>
    <w:rsid w:val="00CE4132"/>
    <w:rsid w:val="00CE4442"/>
    <w:rsid w:val="00CE44A0"/>
    <w:rsid w:val="00CE4633"/>
    <w:rsid w:val="00CE4753"/>
    <w:rsid w:val="00CE47EC"/>
    <w:rsid w:val="00CE4BCA"/>
    <w:rsid w:val="00CE4F07"/>
    <w:rsid w:val="00CE5136"/>
    <w:rsid w:val="00CE52DA"/>
    <w:rsid w:val="00CE5566"/>
    <w:rsid w:val="00CE57DE"/>
    <w:rsid w:val="00CE5912"/>
    <w:rsid w:val="00CE5F4E"/>
    <w:rsid w:val="00CE6195"/>
    <w:rsid w:val="00CE6347"/>
    <w:rsid w:val="00CE6386"/>
    <w:rsid w:val="00CE6564"/>
    <w:rsid w:val="00CE658F"/>
    <w:rsid w:val="00CE6704"/>
    <w:rsid w:val="00CE68E9"/>
    <w:rsid w:val="00CE693F"/>
    <w:rsid w:val="00CE6AFB"/>
    <w:rsid w:val="00CE6D17"/>
    <w:rsid w:val="00CE6D46"/>
    <w:rsid w:val="00CE71DC"/>
    <w:rsid w:val="00CE735B"/>
    <w:rsid w:val="00CE7372"/>
    <w:rsid w:val="00CE73D0"/>
    <w:rsid w:val="00CE741C"/>
    <w:rsid w:val="00CE79C4"/>
    <w:rsid w:val="00CE7C70"/>
    <w:rsid w:val="00CE7CEB"/>
    <w:rsid w:val="00CE7DDC"/>
    <w:rsid w:val="00CF012E"/>
    <w:rsid w:val="00CF0724"/>
    <w:rsid w:val="00CF0888"/>
    <w:rsid w:val="00CF1190"/>
    <w:rsid w:val="00CF1519"/>
    <w:rsid w:val="00CF160A"/>
    <w:rsid w:val="00CF1E19"/>
    <w:rsid w:val="00CF20BD"/>
    <w:rsid w:val="00CF2789"/>
    <w:rsid w:val="00CF2A0B"/>
    <w:rsid w:val="00CF2C27"/>
    <w:rsid w:val="00CF32E6"/>
    <w:rsid w:val="00CF34D2"/>
    <w:rsid w:val="00CF36C6"/>
    <w:rsid w:val="00CF3934"/>
    <w:rsid w:val="00CF39A0"/>
    <w:rsid w:val="00CF4066"/>
    <w:rsid w:val="00CF42BD"/>
    <w:rsid w:val="00CF44EE"/>
    <w:rsid w:val="00CF496C"/>
    <w:rsid w:val="00CF4BDE"/>
    <w:rsid w:val="00CF4C53"/>
    <w:rsid w:val="00CF4E2C"/>
    <w:rsid w:val="00CF500B"/>
    <w:rsid w:val="00CF50C3"/>
    <w:rsid w:val="00CF6729"/>
    <w:rsid w:val="00CF6951"/>
    <w:rsid w:val="00CF6C00"/>
    <w:rsid w:val="00CF6FD2"/>
    <w:rsid w:val="00CF7243"/>
    <w:rsid w:val="00CF7316"/>
    <w:rsid w:val="00CF737E"/>
    <w:rsid w:val="00CF7554"/>
    <w:rsid w:val="00CF79D6"/>
    <w:rsid w:val="00CF7D34"/>
    <w:rsid w:val="00CF7F13"/>
    <w:rsid w:val="00D00642"/>
    <w:rsid w:val="00D01207"/>
    <w:rsid w:val="00D01347"/>
    <w:rsid w:val="00D015A0"/>
    <w:rsid w:val="00D01E49"/>
    <w:rsid w:val="00D01E4E"/>
    <w:rsid w:val="00D01EC7"/>
    <w:rsid w:val="00D02166"/>
    <w:rsid w:val="00D0236B"/>
    <w:rsid w:val="00D0287D"/>
    <w:rsid w:val="00D02E2B"/>
    <w:rsid w:val="00D035DE"/>
    <w:rsid w:val="00D038F1"/>
    <w:rsid w:val="00D039FB"/>
    <w:rsid w:val="00D03D7F"/>
    <w:rsid w:val="00D03D93"/>
    <w:rsid w:val="00D03F71"/>
    <w:rsid w:val="00D04020"/>
    <w:rsid w:val="00D04532"/>
    <w:rsid w:val="00D04574"/>
    <w:rsid w:val="00D04A4B"/>
    <w:rsid w:val="00D04F18"/>
    <w:rsid w:val="00D05220"/>
    <w:rsid w:val="00D0531C"/>
    <w:rsid w:val="00D057B6"/>
    <w:rsid w:val="00D05D5C"/>
    <w:rsid w:val="00D05DDB"/>
    <w:rsid w:val="00D05F17"/>
    <w:rsid w:val="00D05FA4"/>
    <w:rsid w:val="00D06133"/>
    <w:rsid w:val="00D06D5A"/>
    <w:rsid w:val="00D07140"/>
    <w:rsid w:val="00D07445"/>
    <w:rsid w:val="00D07549"/>
    <w:rsid w:val="00D07692"/>
    <w:rsid w:val="00D07AC7"/>
    <w:rsid w:val="00D07B6D"/>
    <w:rsid w:val="00D10430"/>
    <w:rsid w:val="00D1046B"/>
    <w:rsid w:val="00D10724"/>
    <w:rsid w:val="00D11118"/>
    <w:rsid w:val="00D11771"/>
    <w:rsid w:val="00D1192A"/>
    <w:rsid w:val="00D119BE"/>
    <w:rsid w:val="00D12278"/>
    <w:rsid w:val="00D1237E"/>
    <w:rsid w:val="00D1245F"/>
    <w:rsid w:val="00D12603"/>
    <w:rsid w:val="00D12606"/>
    <w:rsid w:val="00D12F08"/>
    <w:rsid w:val="00D12F8F"/>
    <w:rsid w:val="00D131D2"/>
    <w:rsid w:val="00D13411"/>
    <w:rsid w:val="00D1351F"/>
    <w:rsid w:val="00D13AA9"/>
    <w:rsid w:val="00D13B58"/>
    <w:rsid w:val="00D13C20"/>
    <w:rsid w:val="00D13D96"/>
    <w:rsid w:val="00D141A3"/>
    <w:rsid w:val="00D143DC"/>
    <w:rsid w:val="00D149FA"/>
    <w:rsid w:val="00D14E5C"/>
    <w:rsid w:val="00D14F5B"/>
    <w:rsid w:val="00D151EE"/>
    <w:rsid w:val="00D1545C"/>
    <w:rsid w:val="00D158D5"/>
    <w:rsid w:val="00D163BD"/>
    <w:rsid w:val="00D163D5"/>
    <w:rsid w:val="00D16595"/>
    <w:rsid w:val="00D16813"/>
    <w:rsid w:val="00D16B1A"/>
    <w:rsid w:val="00D16B1D"/>
    <w:rsid w:val="00D16B49"/>
    <w:rsid w:val="00D16BF5"/>
    <w:rsid w:val="00D16FE4"/>
    <w:rsid w:val="00D17234"/>
    <w:rsid w:val="00D173BC"/>
    <w:rsid w:val="00D1743E"/>
    <w:rsid w:val="00D17574"/>
    <w:rsid w:val="00D177C9"/>
    <w:rsid w:val="00D1785B"/>
    <w:rsid w:val="00D17A64"/>
    <w:rsid w:val="00D17A8B"/>
    <w:rsid w:val="00D17B40"/>
    <w:rsid w:val="00D17DE4"/>
    <w:rsid w:val="00D200CA"/>
    <w:rsid w:val="00D201EE"/>
    <w:rsid w:val="00D20308"/>
    <w:rsid w:val="00D20759"/>
    <w:rsid w:val="00D20780"/>
    <w:rsid w:val="00D208E4"/>
    <w:rsid w:val="00D208FD"/>
    <w:rsid w:val="00D20B30"/>
    <w:rsid w:val="00D20C97"/>
    <w:rsid w:val="00D20CBF"/>
    <w:rsid w:val="00D20EC5"/>
    <w:rsid w:val="00D21185"/>
    <w:rsid w:val="00D21470"/>
    <w:rsid w:val="00D21554"/>
    <w:rsid w:val="00D21B60"/>
    <w:rsid w:val="00D223DA"/>
    <w:rsid w:val="00D22954"/>
    <w:rsid w:val="00D2298C"/>
    <w:rsid w:val="00D22C05"/>
    <w:rsid w:val="00D22CEF"/>
    <w:rsid w:val="00D22DDC"/>
    <w:rsid w:val="00D22DF9"/>
    <w:rsid w:val="00D235AE"/>
    <w:rsid w:val="00D237E7"/>
    <w:rsid w:val="00D2382D"/>
    <w:rsid w:val="00D2388C"/>
    <w:rsid w:val="00D2399F"/>
    <w:rsid w:val="00D23B2E"/>
    <w:rsid w:val="00D23F98"/>
    <w:rsid w:val="00D241B0"/>
    <w:rsid w:val="00D241B4"/>
    <w:rsid w:val="00D2440A"/>
    <w:rsid w:val="00D247EA"/>
    <w:rsid w:val="00D2485F"/>
    <w:rsid w:val="00D248FC"/>
    <w:rsid w:val="00D24E5B"/>
    <w:rsid w:val="00D2563B"/>
    <w:rsid w:val="00D25844"/>
    <w:rsid w:val="00D25CD9"/>
    <w:rsid w:val="00D25E4F"/>
    <w:rsid w:val="00D2640E"/>
    <w:rsid w:val="00D26A90"/>
    <w:rsid w:val="00D26C2A"/>
    <w:rsid w:val="00D26E29"/>
    <w:rsid w:val="00D27481"/>
    <w:rsid w:val="00D27AD2"/>
    <w:rsid w:val="00D27BAC"/>
    <w:rsid w:val="00D27C22"/>
    <w:rsid w:val="00D27F09"/>
    <w:rsid w:val="00D300F9"/>
    <w:rsid w:val="00D30518"/>
    <w:rsid w:val="00D30603"/>
    <w:rsid w:val="00D3065E"/>
    <w:rsid w:val="00D309B8"/>
    <w:rsid w:val="00D30E1A"/>
    <w:rsid w:val="00D30E9B"/>
    <w:rsid w:val="00D31081"/>
    <w:rsid w:val="00D31366"/>
    <w:rsid w:val="00D31375"/>
    <w:rsid w:val="00D31AEF"/>
    <w:rsid w:val="00D31B74"/>
    <w:rsid w:val="00D323CD"/>
    <w:rsid w:val="00D330AD"/>
    <w:rsid w:val="00D33319"/>
    <w:rsid w:val="00D33C36"/>
    <w:rsid w:val="00D33D74"/>
    <w:rsid w:val="00D33E2F"/>
    <w:rsid w:val="00D340B6"/>
    <w:rsid w:val="00D346F1"/>
    <w:rsid w:val="00D34723"/>
    <w:rsid w:val="00D34870"/>
    <w:rsid w:val="00D34AD7"/>
    <w:rsid w:val="00D34E65"/>
    <w:rsid w:val="00D35382"/>
    <w:rsid w:val="00D35522"/>
    <w:rsid w:val="00D35BCB"/>
    <w:rsid w:val="00D361C8"/>
    <w:rsid w:val="00D36619"/>
    <w:rsid w:val="00D36D97"/>
    <w:rsid w:val="00D3700D"/>
    <w:rsid w:val="00D373EB"/>
    <w:rsid w:val="00D377D6"/>
    <w:rsid w:val="00D37EEB"/>
    <w:rsid w:val="00D40403"/>
    <w:rsid w:val="00D40E87"/>
    <w:rsid w:val="00D41439"/>
    <w:rsid w:val="00D41925"/>
    <w:rsid w:val="00D41E6A"/>
    <w:rsid w:val="00D41F65"/>
    <w:rsid w:val="00D41F97"/>
    <w:rsid w:val="00D42007"/>
    <w:rsid w:val="00D42065"/>
    <w:rsid w:val="00D422A0"/>
    <w:rsid w:val="00D422E2"/>
    <w:rsid w:val="00D422ED"/>
    <w:rsid w:val="00D42708"/>
    <w:rsid w:val="00D42788"/>
    <w:rsid w:val="00D42C4D"/>
    <w:rsid w:val="00D42CB1"/>
    <w:rsid w:val="00D43389"/>
    <w:rsid w:val="00D433AF"/>
    <w:rsid w:val="00D437D8"/>
    <w:rsid w:val="00D43E1D"/>
    <w:rsid w:val="00D43E5C"/>
    <w:rsid w:val="00D43F0A"/>
    <w:rsid w:val="00D44014"/>
    <w:rsid w:val="00D44225"/>
    <w:rsid w:val="00D444D9"/>
    <w:rsid w:val="00D4474E"/>
    <w:rsid w:val="00D44921"/>
    <w:rsid w:val="00D44DEE"/>
    <w:rsid w:val="00D450AF"/>
    <w:rsid w:val="00D45101"/>
    <w:rsid w:val="00D4524B"/>
    <w:rsid w:val="00D4537F"/>
    <w:rsid w:val="00D45611"/>
    <w:rsid w:val="00D45980"/>
    <w:rsid w:val="00D45E3D"/>
    <w:rsid w:val="00D45E4F"/>
    <w:rsid w:val="00D45E60"/>
    <w:rsid w:val="00D45E92"/>
    <w:rsid w:val="00D460FA"/>
    <w:rsid w:val="00D4620A"/>
    <w:rsid w:val="00D46389"/>
    <w:rsid w:val="00D46800"/>
    <w:rsid w:val="00D46840"/>
    <w:rsid w:val="00D468A7"/>
    <w:rsid w:val="00D46BB4"/>
    <w:rsid w:val="00D47207"/>
    <w:rsid w:val="00D47977"/>
    <w:rsid w:val="00D47BBB"/>
    <w:rsid w:val="00D47DA1"/>
    <w:rsid w:val="00D50131"/>
    <w:rsid w:val="00D508CE"/>
    <w:rsid w:val="00D508F7"/>
    <w:rsid w:val="00D51253"/>
    <w:rsid w:val="00D514AA"/>
    <w:rsid w:val="00D518AE"/>
    <w:rsid w:val="00D51959"/>
    <w:rsid w:val="00D51B0C"/>
    <w:rsid w:val="00D51B53"/>
    <w:rsid w:val="00D51F80"/>
    <w:rsid w:val="00D52067"/>
    <w:rsid w:val="00D528D3"/>
    <w:rsid w:val="00D52A15"/>
    <w:rsid w:val="00D52C12"/>
    <w:rsid w:val="00D53405"/>
    <w:rsid w:val="00D538B5"/>
    <w:rsid w:val="00D53BB2"/>
    <w:rsid w:val="00D53C18"/>
    <w:rsid w:val="00D53D4B"/>
    <w:rsid w:val="00D53D66"/>
    <w:rsid w:val="00D53DCA"/>
    <w:rsid w:val="00D53F9B"/>
    <w:rsid w:val="00D5404F"/>
    <w:rsid w:val="00D543B2"/>
    <w:rsid w:val="00D54775"/>
    <w:rsid w:val="00D54C18"/>
    <w:rsid w:val="00D54CBF"/>
    <w:rsid w:val="00D54EFE"/>
    <w:rsid w:val="00D55026"/>
    <w:rsid w:val="00D5554B"/>
    <w:rsid w:val="00D556BA"/>
    <w:rsid w:val="00D556EB"/>
    <w:rsid w:val="00D55CFA"/>
    <w:rsid w:val="00D55F2A"/>
    <w:rsid w:val="00D560ED"/>
    <w:rsid w:val="00D561F4"/>
    <w:rsid w:val="00D5654A"/>
    <w:rsid w:val="00D56AEE"/>
    <w:rsid w:val="00D56D46"/>
    <w:rsid w:val="00D56E63"/>
    <w:rsid w:val="00D56E8A"/>
    <w:rsid w:val="00D570EE"/>
    <w:rsid w:val="00D572F2"/>
    <w:rsid w:val="00D5739A"/>
    <w:rsid w:val="00D5743D"/>
    <w:rsid w:val="00D5744D"/>
    <w:rsid w:val="00D5750A"/>
    <w:rsid w:val="00D5757C"/>
    <w:rsid w:val="00D576EF"/>
    <w:rsid w:val="00D578BF"/>
    <w:rsid w:val="00D578F6"/>
    <w:rsid w:val="00D57F17"/>
    <w:rsid w:val="00D603E8"/>
    <w:rsid w:val="00D60417"/>
    <w:rsid w:val="00D6047B"/>
    <w:rsid w:val="00D6066F"/>
    <w:rsid w:val="00D6089F"/>
    <w:rsid w:val="00D60A7A"/>
    <w:rsid w:val="00D60B69"/>
    <w:rsid w:val="00D60E34"/>
    <w:rsid w:val="00D610A7"/>
    <w:rsid w:val="00D612BC"/>
    <w:rsid w:val="00D613B9"/>
    <w:rsid w:val="00D61622"/>
    <w:rsid w:val="00D61792"/>
    <w:rsid w:val="00D62171"/>
    <w:rsid w:val="00D62254"/>
    <w:rsid w:val="00D62779"/>
    <w:rsid w:val="00D62882"/>
    <w:rsid w:val="00D62BBC"/>
    <w:rsid w:val="00D62D04"/>
    <w:rsid w:val="00D62D7D"/>
    <w:rsid w:val="00D62E2A"/>
    <w:rsid w:val="00D62E2D"/>
    <w:rsid w:val="00D634A3"/>
    <w:rsid w:val="00D635F3"/>
    <w:rsid w:val="00D638A4"/>
    <w:rsid w:val="00D63954"/>
    <w:rsid w:val="00D63A57"/>
    <w:rsid w:val="00D63BC4"/>
    <w:rsid w:val="00D63C0A"/>
    <w:rsid w:val="00D63E6E"/>
    <w:rsid w:val="00D64086"/>
    <w:rsid w:val="00D645E4"/>
    <w:rsid w:val="00D645ED"/>
    <w:rsid w:val="00D647D8"/>
    <w:rsid w:val="00D64D27"/>
    <w:rsid w:val="00D64E34"/>
    <w:rsid w:val="00D652ED"/>
    <w:rsid w:val="00D653D3"/>
    <w:rsid w:val="00D66068"/>
    <w:rsid w:val="00D661BF"/>
    <w:rsid w:val="00D66275"/>
    <w:rsid w:val="00D662C4"/>
    <w:rsid w:val="00D66896"/>
    <w:rsid w:val="00D668C9"/>
    <w:rsid w:val="00D66928"/>
    <w:rsid w:val="00D66C5B"/>
    <w:rsid w:val="00D66F3C"/>
    <w:rsid w:val="00D670CD"/>
    <w:rsid w:val="00D6732A"/>
    <w:rsid w:val="00D67490"/>
    <w:rsid w:val="00D6785A"/>
    <w:rsid w:val="00D67919"/>
    <w:rsid w:val="00D67A33"/>
    <w:rsid w:val="00D67E06"/>
    <w:rsid w:val="00D706EF"/>
    <w:rsid w:val="00D70926"/>
    <w:rsid w:val="00D70BF1"/>
    <w:rsid w:val="00D70D9F"/>
    <w:rsid w:val="00D70DB9"/>
    <w:rsid w:val="00D710B1"/>
    <w:rsid w:val="00D71522"/>
    <w:rsid w:val="00D715AA"/>
    <w:rsid w:val="00D715AE"/>
    <w:rsid w:val="00D71630"/>
    <w:rsid w:val="00D71760"/>
    <w:rsid w:val="00D717B1"/>
    <w:rsid w:val="00D7195F"/>
    <w:rsid w:val="00D71B49"/>
    <w:rsid w:val="00D71B81"/>
    <w:rsid w:val="00D71B92"/>
    <w:rsid w:val="00D71EC5"/>
    <w:rsid w:val="00D72112"/>
    <w:rsid w:val="00D7213D"/>
    <w:rsid w:val="00D7250A"/>
    <w:rsid w:val="00D72773"/>
    <w:rsid w:val="00D73047"/>
    <w:rsid w:val="00D732A4"/>
    <w:rsid w:val="00D73307"/>
    <w:rsid w:val="00D733EE"/>
    <w:rsid w:val="00D73564"/>
    <w:rsid w:val="00D736B8"/>
    <w:rsid w:val="00D738D0"/>
    <w:rsid w:val="00D74018"/>
    <w:rsid w:val="00D7440B"/>
    <w:rsid w:val="00D744DC"/>
    <w:rsid w:val="00D7487A"/>
    <w:rsid w:val="00D74A46"/>
    <w:rsid w:val="00D74A69"/>
    <w:rsid w:val="00D74E49"/>
    <w:rsid w:val="00D7516B"/>
    <w:rsid w:val="00D7528B"/>
    <w:rsid w:val="00D75396"/>
    <w:rsid w:val="00D75E1C"/>
    <w:rsid w:val="00D75F72"/>
    <w:rsid w:val="00D76286"/>
    <w:rsid w:val="00D76511"/>
    <w:rsid w:val="00D765D3"/>
    <w:rsid w:val="00D7675F"/>
    <w:rsid w:val="00D76A61"/>
    <w:rsid w:val="00D76A83"/>
    <w:rsid w:val="00D76AE3"/>
    <w:rsid w:val="00D76D49"/>
    <w:rsid w:val="00D76F02"/>
    <w:rsid w:val="00D7716C"/>
    <w:rsid w:val="00D7778F"/>
    <w:rsid w:val="00D77B33"/>
    <w:rsid w:val="00D77FB9"/>
    <w:rsid w:val="00D80012"/>
    <w:rsid w:val="00D8043B"/>
    <w:rsid w:val="00D8092A"/>
    <w:rsid w:val="00D80A9B"/>
    <w:rsid w:val="00D80BB8"/>
    <w:rsid w:val="00D80C98"/>
    <w:rsid w:val="00D80CEC"/>
    <w:rsid w:val="00D80FCE"/>
    <w:rsid w:val="00D8133E"/>
    <w:rsid w:val="00D81574"/>
    <w:rsid w:val="00D817AB"/>
    <w:rsid w:val="00D817BA"/>
    <w:rsid w:val="00D819E5"/>
    <w:rsid w:val="00D81A92"/>
    <w:rsid w:val="00D81B00"/>
    <w:rsid w:val="00D829D5"/>
    <w:rsid w:val="00D82A6D"/>
    <w:rsid w:val="00D82B10"/>
    <w:rsid w:val="00D82B26"/>
    <w:rsid w:val="00D82DCD"/>
    <w:rsid w:val="00D8305F"/>
    <w:rsid w:val="00D83256"/>
    <w:rsid w:val="00D8340D"/>
    <w:rsid w:val="00D834FA"/>
    <w:rsid w:val="00D839ED"/>
    <w:rsid w:val="00D83E93"/>
    <w:rsid w:val="00D843BF"/>
    <w:rsid w:val="00D8458D"/>
    <w:rsid w:val="00D8477D"/>
    <w:rsid w:val="00D849BA"/>
    <w:rsid w:val="00D849EE"/>
    <w:rsid w:val="00D84DFF"/>
    <w:rsid w:val="00D8503F"/>
    <w:rsid w:val="00D851FB"/>
    <w:rsid w:val="00D851FC"/>
    <w:rsid w:val="00D85D98"/>
    <w:rsid w:val="00D86063"/>
    <w:rsid w:val="00D8636C"/>
    <w:rsid w:val="00D86689"/>
    <w:rsid w:val="00D866C4"/>
    <w:rsid w:val="00D86735"/>
    <w:rsid w:val="00D86864"/>
    <w:rsid w:val="00D86B91"/>
    <w:rsid w:val="00D86D45"/>
    <w:rsid w:val="00D8744E"/>
    <w:rsid w:val="00D87A57"/>
    <w:rsid w:val="00D87B72"/>
    <w:rsid w:val="00D87BE2"/>
    <w:rsid w:val="00D87C8C"/>
    <w:rsid w:val="00D87E5C"/>
    <w:rsid w:val="00D87EE8"/>
    <w:rsid w:val="00D87EF7"/>
    <w:rsid w:val="00D90069"/>
    <w:rsid w:val="00D9053C"/>
    <w:rsid w:val="00D9074B"/>
    <w:rsid w:val="00D909C0"/>
    <w:rsid w:val="00D90B09"/>
    <w:rsid w:val="00D90C75"/>
    <w:rsid w:val="00D90F9D"/>
    <w:rsid w:val="00D91C20"/>
    <w:rsid w:val="00D91DF8"/>
    <w:rsid w:val="00D91E30"/>
    <w:rsid w:val="00D92090"/>
    <w:rsid w:val="00D92167"/>
    <w:rsid w:val="00D927AF"/>
    <w:rsid w:val="00D92A9E"/>
    <w:rsid w:val="00D92E43"/>
    <w:rsid w:val="00D93475"/>
    <w:rsid w:val="00D93AE3"/>
    <w:rsid w:val="00D94100"/>
    <w:rsid w:val="00D94B42"/>
    <w:rsid w:val="00D94C75"/>
    <w:rsid w:val="00D94E14"/>
    <w:rsid w:val="00D94E1D"/>
    <w:rsid w:val="00D94FFD"/>
    <w:rsid w:val="00D951C2"/>
    <w:rsid w:val="00D9547F"/>
    <w:rsid w:val="00D95523"/>
    <w:rsid w:val="00D956FA"/>
    <w:rsid w:val="00D95B28"/>
    <w:rsid w:val="00D95EAC"/>
    <w:rsid w:val="00D9648D"/>
    <w:rsid w:val="00D964B2"/>
    <w:rsid w:val="00D965D4"/>
    <w:rsid w:val="00D96689"/>
    <w:rsid w:val="00D967A4"/>
    <w:rsid w:val="00D968EC"/>
    <w:rsid w:val="00D96A09"/>
    <w:rsid w:val="00D97090"/>
    <w:rsid w:val="00D97B11"/>
    <w:rsid w:val="00DA0392"/>
    <w:rsid w:val="00DA0491"/>
    <w:rsid w:val="00DA0796"/>
    <w:rsid w:val="00DA0841"/>
    <w:rsid w:val="00DA0AAA"/>
    <w:rsid w:val="00DA0B2D"/>
    <w:rsid w:val="00DA0C9D"/>
    <w:rsid w:val="00DA10C1"/>
    <w:rsid w:val="00DA1221"/>
    <w:rsid w:val="00DA14F1"/>
    <w:rsid w:val="00DA15F9"/>
    <w:rsid w:val="00DA1C63"/>
    <w:rsid w:val="00DA1D47"/>
    <w:rsid w:val="00DA1DB1"/>
    <w:rsid w:val="00DA1F6E"/>
    <w:rsid w:val="00DA20FE"/>
    <w:rsid w:val="00DA2372"/>
    <w:rsid w:val="00DA2403"/>
    <w:rsid w:val="00DA24EF"/>
    <w:rsid w:val="00DA25E4"/>
    <w:rsid w:val="00DA25F7"/>
    <w:rsid w:val="00DA278A"/>
    <w:rsid w:val="00DA2B71"/>
    <w:rsid w:val="00DA2D41"/>
    <w:rsid w:val="00DA2E5D"/>
    <w:rsid w:val="00DA2EC4"/>
    <w:rsid w:val="00DA323E"/>
    <w:rsid w:val="00DA374F"/>
    <w:rsid w:val="00DA37D2"/>
    <w:rsid w:val="00DA3CA9"/>
    <w:rsid w:val="00DA3CE4"/>
    <w:rsid w:val="00DA3D05"/>
    <w:rsid w:val="00DA4443"/>
    <w:rsid w:val="00DA46A3"/>
    <w:rsid w:val="00DA471F"/>
    <w:rsid w:val="00DA487F"/>
    <w:rsid w:val="00DA4967"/>
    <w:rsid w:val="00DA4D22"/>
    <w:rsid w:val="00DA562E"/>
    <w:rsid w:val="00DA5B7C"/>
    <w:rsid w:val="00DA5F47"/>
    <w:rsid w:val="00DA5FF4"/>
    <w:rsid w:val="00DA638C"/>
    <w:rsid w:val="00DA6702"/>
    <w:rsid w:val="00DA67F1"/>
    <w:rsid w:val="00DA693A"/>
    <w:rsid w:val="00DA69E9"/>
    <w:rsid w:val="00DA6AE5"/>
    <w:rsid w:val="00DA6BEA"/>
    <w:rsid w:val="00DA70D4"/>
    <w:rsid w:val="00DA7E24"/>
    <w:rsid w:val="00DB026F"/>
    <w:rsid w:val="00DB048F"/>
    <w:rsid w:val="00DB07AC"/>
    <w:rsid w:val="00DB0B1A"/>
    <w:rsid w:val="00DB0B29"/>
    <w:rsid w:val="00DB0B56"/>
    <w:rsid w:val="00DB0C7C"/>
    <w:rsid w:val="00DB10CF"/>
    <w:rsid w:val="00DB1489"/>
    <w:rsid w:val="00DB1E13"/>
    <w:rsid w:val="00DB1E15"/>
    <w:rsid w:val="00DB1EE7"/>
    <w:rsid w:val="00DB1FC0"/>
    <w:rsid w:val="00DB202C"/>
    <w:rsid w:val="00DB23EC"/>
    <w:rsid w:val="00DB2437"/>
    <w:rsid w:val="00DB2773"/>
    <w:rsid w:val="00DB2AAF"/>
    <w:rsid w:val="00DB2ED1"/>
    <w:rsid w:val="00DB2ED9"/>
    <w:rsid w:val="00DB33C0"/>
    <w:rsid w:val="00DB3B0D"/>
    <w:rsid w:val="00DB3DB6"/>
    <w:rsid w:val="00DB3E32"/>
    <w:rsid w:val="00DB40EB"/>
    <w:rsid w:val="00DB4734"/>
    <w:rsid w:val="00DB49FE"/>
    <w:rsid w:val="00DB4B8A"/>
    <w:rsid w:val="00DB50B3"/>
    <w:rsid w:val="00DB52FF"/>
    <w:rsid w:val="00DB56FC"/>
    <w:rsid w:val="00DB57FB"/>
    <w:rsid w:val="00DB5819"/>
    <w:rsid w:val="00DB58D1"/>
    <w:rsid w:val="00DB5954"/>
    <w:rsid w:val="00DB59D9"/>
    <w:rsid w:val="00DB5D30"/>
    <w:rsid w:val="00DB64A3"/>
    <w:rsid w:val="00DB6590"/>
    <w:rsid w:val="00DB6639"/>
    <w:rsid w:val="00DB6D4F"/>
    <w:rsid w:val="00DB6D73"/>
    <w:rsid w:val="00DB747A"/>
    <w:rsid w:val="00DB74E3"/>
    <w:rsid w:val="00DB76EF"/>
    <w:rsid w:val="00DB7A8E"/>
    <w:rsid w:val="00DB7B4F"/>
    <w:rsid w:val="00DB7D99"/>
    <w:rsid w:val="00DC0262"/>
    <w:rsid w:val="00DC049E"/>
    <w:rsid w:val="00DC09A9"/>
    <w:rsid w:val="00DC0B6E"/>
    <w:rsid w:val="00DC15E0"/>
    <w:rsid w:val="00DC184C"/>
    <w:rsid w:val="00DC1897"/>
    <w:rsid w:val="00DC1936"/>
    <w:rsid w:val="00DC1D40"/>
    <w:rsid w:val="00DC1D42"/>
    <w:rsid w:val="00DC230D"/>
    <w:rsid w:val="00DC2982"/>
    <w:rsid w:val="00DC2DFC"/>
    <w:rsid w:val="00DC330E"/>
    <w:rsid w:val="00DC3403"/>
    <w:rsid w:val="00DC35E5"/>
    <w:rsid w:val="00DC3712"/>
    <w:rsid w:val="00DC3A69"/>
    <w:rsid w:val="00DC3ACA"/>
    <w:rsid w:val="00DC3E92"/>
    <w:rsid w:val="00DC3E9F"/>
    <w:rsid w:val="00DC3EAB"/>
    <w:rsid w:val="00DC45B2"/>
    <w:rsid w:val="00DC4911"/>
    <w:rsid w:val="00DC4A9F"/>
    <w:rsid w:val="00DC4DF1"/>
    <w:rsid w:val="00DC4E2A"/>
    <w:rsid w:val="00DC51AD"/>
    <w:rsid w:val="00DC5477"/>
    <w:rsid w:val="00DC58DE"/>
    <w:rsid w:val="00DC59AE"/>
    <w:rsid w:val="00DC5B9D"/>
    <w:rsid w:val="00DC5EC3"/>
    <w:rsid w:val="00DC5FFD"/>
    <w:rsid w:val="00DC616A"/>
    <w:rsid w:val="00DC6195"/>
    <w:rsid w:val="00DC6216"/>
    <w:rsid w:val="00DC6246"/>
    <w:rsid w:val="00DC64A8"/>
    <w:rsid w:val="00DC67DB"/>
    <w:rsid w:val="00DC6ED6"/>
    <w:rsid w:val="00DC6F4D"/>
    <w:rsid w:val="00DC72E0"/>
    <w:rsid w:val="00DC78BA"/>
    <w:rsid w:val="00DC79F1"/>
    <w:rsid w:val="00DC7F64"/>
    <w:rsid w:val="00DC7FD3"/>
    <w:rsid w:val="00DD00B0"/>
    <w:rsid w:val="00DD00D4"/>
    <w:rsid w:val="00DD00FE"/>
    <w:rsid w:val="00DD05F0"/>
    <w:rsid w:val="00DD0837"/>
    <w:rsid w:val="00DD0A6B"/>
    <w:rsid w:val="00DD0B31"/>
    <w:rsid w:val="00DD0B3F"/>
    <w:rsid w:val="00DD0C8E"/>
    <w:rsid w:val="00DD0D37"/>
    <w:rsid w:val="00DD132D"/>
    <w:rsid w:val="00DD14F4"/>
    <w:rsid w:val="00DD1D04"/>
    <w:rsid w:val="00DD1E54"/>
    <w:rsid w:val="00DD1FB8"/>
    <w:rsid w:val="00DD2259"/>
    <w:rsid w:val="00DD24CD"/>
    <w:rsid w:val="00DD2EBD"/>
    <w:rsid w:val="00DD2ECC"/>
    <w:rsid w:val="00DD3095"/>
    <w:rsid w:val="00DD31C8"/>
    <w:rsid w:val="00DD3237"/>
    <w:rsid w:val="00DD3A90"/>
    <w:rsid w:val="00DD3BC0"/>
    <w:rsid w:val="00DD3D88"/>
    <w:rsid w:val="00DD407A"/>
    <w:rsid w:val="00DD44FE"/>
    <w:rsid w:val="00DD466D"/>
    <w:rsid w:val="00DD4935"/>
    <w:rsid w:val="00DD4999"/>
    <w:rsid w:val="00DD49ED"/>
    <w:rsid w:val="00DD4A04"/>
    <w:rsid w:val="00DD4AA7"/>
    <w:rsid w:val="00DD4AAE"/>
    <w:rsid w:val="00DD4D45"/>
    <w:rsid w:val="00DD5381"/>
    <w:rsid w:val="00DD5756"/>
    <w:rsid w:val="00DD5924"/>
    <w:rsid w:val="00DD5A20"/>
    <w:rsid w:val="00DD5AA1"/>
    <w:rsid w:val="00DD5D01"/>
    <w:rsid w:val="00DD5D51"/>
    <w:rsid w:val="00DD5EA3"/>
    <w:rsid w:val="00DD603D"/>
    <w:rsid w:val="00DD62B2"/>
    <w:rsid w:val="00DD673D"/>
    <w:rsid w:val="00DD6AB0"/>
    <w:rsid w:val="00DD6BB4"/>
    <w:rsid w:val="00DD7176"/>
    <w:rsid w:val="00DD7C3C"/>
    <w:rsid w:val="00DE067C"/>
    <w:rsid w:val="00DE0B6E"/>
    <w:rsid w:val="00DE1161"/>
    <w:rsid w:val="00DE1447"/>
    <w:rsid w:val="00DE1A4D"/>
    <w:rsid w:val="00DE1C45"/>
    <w:rsid w:val="00DE1D71"/>
    <w:rsid w:val="00DE1DA6"/>
    <w:rsid w:val="00DE2158"/>
    <w:rsid w:val="00DE235E"/>
    <w:rsid w:val="00DE239C"/>
    <w:rsid w:val="00DE2473"/>
    <w:rsid w:val="00DE264F"/>
    <w:rsid w:val="00DE2752"/>
    <w:rsid w:val="00DE2886"/>
    <w:rsid w:val="00DE297E"/>
    <w:rsid w:val="00DE2ECD"/>
    <w:rsid w:val="00DE2F56"/>
    <w:rsid w:val="00DE33A2"/>
    <w:rsid w:val="00DE384E"/>
    <w:rsid w:val="00DE3DA7"/>
    <w:rsid w:val="00DE40BB"/>
    <w:rsid w:val="00DE43C6"/>
    <w:rsid w:val="00DE448E"/>
    <w:rsid w:val="00DE48FA"/>
    <w:rsid w:val="00DE496E"/>
    <w:rsid w:val="00DE4BC0"/>
    <w:rsid w:val="00DE4C6B"/>
    <w:rsid w:val="00DE4EF5"/>
    <w:rsid w:val="00DE4FC6"/>
    <w:rsid w:val="00DE53FD"/>
    <w:rsid w:val="00DE57FB"/>
    <w:rsid w:val="00DE58F2"/>
    <w:rsid w:val="00DE5A54"/>
    <w:rsid w:val="00DE5BBD"/>
    <w:rsid w:val="00DE5DA2"/>
    <w:rsid w:val="00DE5F30"/>
    <w:rsid w:val="00DE5FE1"/>
    <w:rsid w:val="00DE6067"/>
    <w:rsid w:val="00DE60F4"/>
    <w:rsid w:val="00DE6284"/>
    <w:rsid w:val="00DE645F"/>
    <w:rsid w:val="00DE77EC"/>
    <w:rsid w:val="00DE7B4A"/>
    <w:rsid w:val="00DE7CBB"/>
    <w:rsid w:val="00DF00B2"/>
    <w:rsid w:val="00DF0137"/>
    <w:rsid w:val="00DF029B"/>
    <w:rsid w:val="00DF0492"/>
    <w:rsid w:val="00DF04BE"/>
    <w:rsid w:val="00DF0561"/>
    <w:rsid w:val="00DF062F"/>
    <w:rsid w:val="00DF07A2"/>
    <w:rsid w:val="00DF0F08"/>
    <w:rsid w:val="00DF1003"/>
    <w:rsid w:val="00DF12D3"/>
    <w:rsid w:val="00DF1416"/>
    <w:rsid w:val="00DF141B"/>
    <w:rsid w:val="00DF1465"/>
    <w:rsid w:val="00DF1803"/>
    <w:rsid w:val="00DF1965"/>
    <w:rsid w:val="00DF2161"/>
    <w:rsid w:val="00DF2B55"/>
    <w:rsid w:val="00DF315D"/>
    <w:rsid w:val="00DF31C2"/>
    <w:rsid w:val="00DF3263"/>
    <w:rsid w:val="00DF3550"/>
    <w:rsid w:val="00DF35E6"/>
    <w:rsid w:val="00DF3E45"/>
    <w:rsid w:val="00DF3F45"/>
    <w:rsid w:val="00DF3F70"/>
    <w:rsid w:val="00DF42F1"/>
    <w:rsid w:val="00DF47E0"/>
    <w:rsid w:val="00DF4860"/>
    <w:rsid w:val="00DF4DA6"/>
    <w:rsid w:val="00DF52B1"/>
    <w:rsid w:val="00DF56F4"/>
    <w:rsid w:val="00DF57AA"/>
    <w:rsid w:val="00DF594C"/>
    <w:rsid w:val="00DF5A30"/>
    <w:rsid w:val="00DF5B88"/>
    <w:rsid w:val="00DF5DA9"/>
    <w:rsid w:val="00DF5DD4"/>
    <w:rsid w:val="00DF6A83"/>
    <w:rsid w:val="00DF70A5"/>
    <w:rsid w:val="00DF70CE"/>
    <w:rsid w:val="00DF727F"/>
    <w:rsid w:val="00DF74BC"/>
    <w:rsid w:val="00DF76C4"/>
    <w:rsid w:val="00DF7799"/>
    <w:rsid w:val="00DF78D9"/>
    <w:rsid w:val="00DF7D05"/>
    <w:rsid w:val="00E001A2"/>
    <w:rsid w:val="00E00241"/>
    <w:rsid w:val="00E0046E"/>
    <w:rsid w:val="00E004A0"/>
    <w:rsid w:val="00E005CA"/>
    <w:rsid w:val="00E005F6"/>
    <w:rsid w:val="00E00647"/>
    <w:rsid w:val="00E00DFC"/>
    <w:rsid w:val="00E00E03"/>
    <w:rsid w:val="00E00F32"/>
    <w:rsid w:val="00E01071"/>
    <w:rsid w:val="00E012F9"/>
    <w:rsid w:val="00E017B0"/>
    <w:rsid w:val="00E01C11"/>
    <w:rsid w:val="00E01F2D"/>
    <w:rsid w:val="00E0241F"/>
    <w:rsid w:val="00E02481"/>
    <w:rsid w:val="00E02862"/>
    <w:rsid w:val="00E0289F"/>
    <w:rsid w:val="00E02953"/>
    <w:rsid w:val="00E02A63"/>
    <w:rsid w:val="00E02A95"/>
    <w:rsid w:val="00E02BE5"/>
    <w:rsid w:val="00E02C6A"/>
    <w:rsid w:val="00E0317F"/>
    <w:rsid w:val="00E03299"/>
    <w:rsid w:val="00E03463"/>
    <w:rsid w:val="00E0383B"/>
    <w:rsid w:val="00E03874"/>
    <w:rsid w:val="00E03933"/>
    <w:rsid w:val="00E03A2E"/>
    <w:rsid w:val="00E03BC5"/>
    <w:rsid w:val="00E03BEE"/>
    <w:rsid w:val="00E03F50"/>
    <w:rsid w:val="00E04291"/>
    <w:rsid w:val="00E04876"/>
    <w:rsid w:val="00E04C47"/>
    <w:rsid w:val="00E04C49"/>
    <w:rsid w:val="00E050FA"/>
    <w:rsid w:val="00E05C4A"/>
    <w:rsid w:val="00E06261"/>
    <w:rsid w:val="00E06B08"/>
    <w:rsid w:val="00E06F57"/>
    <w:rsid w:val="00E070C7"/>
    <w:rsid w:val="00E0719E"/>
    <w:rsid w:val="00E072C8"/>
    <w:rsid w:val="00E07713"/>
    <w:rsid w:val="00E07AD4"/>
    <w:rsid w:val="00E07D03"/>
    <w:rsid w:val="00E102EB"/>
    <w:rsid w:val="00E105B0"/>
    <w:rsid w:val="00E106FC"/>
    <w:rsid w:val="00E10814"/>
    <w:rsid w:val="00E11178"/>
    <w:rsid w:val="00E1135D"/>
    <w:rsid w:val="00E118DB"/>
    <w:rsid w:val="00E118F0"/>
    <w:rsid w:val="00E11E8A"/>
    <w:rsid w:val="00E11E98"/>
    <w:rsid w:val="00E120FF"/>
    <w:rsid w:val="00E125D9"/>
    <w:rsid w:val="00E128B8"/>
    <w:rsid w:val="00E12C11"/>
    <w:rsid w:val="00E1315D"/>
    <w:rsid w:val="00E13196"/>
    <w:rsid w:val="00E131FC"/>
    <w:rsid w:val="00E132AB"/>
    <w:rsid w:val="00E13447"/>
    <w:rsid w:val="00E1349F"/>
    <w:rsid w:val="00E13765"/>
    <w:rsid w:val="00E13925"/>
    <w:rsid w:val="00E13A99"/>
    <w:rsid w:val="00E13C06"/>
    <w:rsid w:val="00E13D69"/>
    <w:rsid w:val="00E13F87"/>
    <w:rsid w:val="00E144C3"/>
    <w:rsid w:val="00E147FA"/>
    <w:rsid w:val="00E14BD7"/>
    <w:rsid w:val="00E14C9D"/>
    <w:rsid w:val="00E15455"/>
    <w:rsid w:val="00E15627"/>
    <w:rsid w:val="00E15F10"/>
    <w:rsid w:val="00E15F47"/>
    <w:rsid w:val="00E15FF9"/>
    <w:rsid w:val="00E160E2"/>
    <w:rsid w:val="00E1613B"/>
    <w:rsid w:val="00E162F1"/>
    <w:rsid w:val="00E164E7"/>
    <w:rsid w:val="00E16630"/>
    <w:rsid w:val="00E168F4"/>
    <w:rsid w:val="00E16D0F"/>
    <w:rsid w:val="00E16EDB"/>
    <w:rsid w:val="00E16F77"/>
    <w:rsid w:val="00E171F7"/>
    <w:rsid w:val="00E172D7"/>
    <w:rsid w:val="00E177C5"/>
    <w:rsid w:val="00E17973"/>
    <w:rsid w:val="00E17978"/>
    <w:rsid w:val="00E179FB"/>
    <w:rsid w:val="00E17D6C"/>
    <w:rsid w:val="00E17D91"/>
    <w:rsid w:val="00E17EDB"/>
    <w:rsid w:val="00E17F9D"/>
    <w:rsid w:val="00E20185"/>
    <w:rsid w:val="00E204F8"/>
    <w:rsid w:val="00E20563"/>
    <w:rsid w:val="00E20A15"/>
    <w:rsid w:val="00E20EBE"/>
    <w:rsid w:val="00E213EF"/>
    <w:rsid w:val="00E216E5"/>
    <w:rsid w:val="00E217F9"/>
    <w:rsid w:val="00E21B8D"/>
    <w:rsid w:val="00E21D3D"/>
    <w:rsid w:val="00E21DE7"/>
    <w:rsid w:val="00E220DD"/>
    <w:rsid w:val="00E2216F"/>
    <w:rsid w:val="00E22832"/>
    <w:rsid w:val="00E22A95"/>
    <w:rsid w:val="00E22C24"/>
    <w:rsid w:val="00E22DAD"/>
    <w:rsid w:val="00E23367"/>
    <w:rsid w:val="00E23522"/>
    <w:rsid w:val="00E2380A"/>
    <w:rsid w:val="00E23A5C"/>
    <w:rsid w:val="00E23A73"/>
    <w:rsid w:val="00E23A8D"/>
    <w:rsid w:val="00E23CC5"/>
    <w:rsid w:val="00E23F4B"/>
    <w:rsid w:val="00E2435F"/>
    <w:rsid w:val="00E243D5"/>
    <w:rsid w:val="00E24630"/>
    <w:rsid w:val="00E24EBB"/>
    <w:rsid w:val="00E2517E"/>
    <w:rsid w:val="00E252EE"/>
    <w:rsid w:val="00E2532B"/>
    <w:rsid w:val="00E25610"/>
    <w:rsid w:val="00E25FB5"/>
    <w:rsid w:val="00E2611B"/>
    <w:rsid w:val="00E264DC"/>
    <w:rsid w:val="00E26B67"/>
    <w:rsid w:val="00E26BE5"/>
    <w:rsid w:val="00E26BF5"/>
    <w:rsid w:val="00E26CA8"/>
    <w:rsid w:val="00E26CCE"/>
    <w:rsid w:val="00E2725D"/>
    <w:rsid w:val="00E277B9"/>
    <w:rsid w:val="00E27B9D"/>
    <w:rsid w:val="00E300E9"/>
    <w:rsid w:val="00E30239"/>
    <w:rsid w:val="00E302E7"/>
    <w:rsid w:val="00E303FB"/>
    <w:rsid w:val="00E305FE"/>
    <w:rsid w:val="00E308E2"/>
    <w:rsid w:val="00E30B7A"/>
    <w:rsid w:val="00E30D68"/>
    <w:rsid w:val="00E31109"/>
    <w:rsid w:val="00E3138E"/>
    <w:rsid w:val="00E3146A"/>
    <w:rsid w:val="00E31536"/>
    <w:rsid w:val="00E316C7"/>
    <w:rsid w:val="00E316F0"/>
    <w:rsid w:val="00E319BD"/>
    <w:rsid w:val="00E31A05"/>
    <w:rsid w:val="00E31BAA"/>
    <w:rsid w:val="00E3207B"/>
    <w:rsid w:val="00E3256D"/>
    <w:rsid w:val="00E326D7"/>
    <w:rsid w:val="00E32B2A"/>
    <w:rsid w:val="00E32D43"/>
    <w:rsid w:val="00E32E01"/>
    <w:rsid w:val="00E32E84"/>
    <w:rsid w:val="00E32F1D"/>
    <w:rsid w:val="00E32F59"/>
    <w:rsid w:val="00E3325B"/>
    <w:rsid w:val="00E3337F"/>
    <w:rsid w:val="00E333E9"/>
    <w:rsid w:val="00E33A26"/>
    <w:rsid w:val="00E33A5C"/>
    <w:rsid w:val="00E33BD6"/>
    <w:rsid w:val="00E33C61"/>
    <w:rsid w:val="00E33CE7"/>
    <w:rsid w:val="00E3418B"/>
    <w:rsid w:val="00E3428C"/>
    <w:rsid w:val="00E3458A"/>
    <w:rsid w:val="00E34677"/>
    <w:rsid w:val="00E34881"/>
    <w:rsid w:val="00E35273"/>
    <w:rsid w:val="00E35477"/>
    <w:rsid w:val="00E355A6"/>
    <w:rsid w:val="00E356D1"/>
    <w:rsid w:val="00E357FC"/>
    <w:rsid w:val="00E35A1E"/>
    <w:rsid w:val="00E35E69"/>
    <w:rsid w:val="00E360C4"/>
    <w:rsid w:val="00E361E7"/>
    <w:rsid w:val="00E36712"/>
    <w:rsid w:val="00E3672C"/>
    <w:rsid w:val="00E368AF"/>
    <w:rsid w:val="00E36ACC"/>
    <w:rsid w:val="00E36D8F"/>
    <w:rsid w:val="00E36DC9"/>
    <w:rsid w:val="00E37044"/>
    <w:rsid w:val="00E378B1"/>
    <w:rsid w:val="00E37A8F"/>
    <w:rsid w:val="00E37B00"/>
    <w:rsid w:val="00E37B75"/>
    <w:rsid w:val="00E40133"/>
    <w:rsid w:val="00E4027E"/>
    <w:rsid w:val="00E4069B"/>
    <w:rsid w:val="00E40947"/>
    <w:rsid w:val="00E40A2E"/>
    <w:rsid w:val="00E40C52"/>
    <w:rsid w:val="00E40DD9"/>
    <w:rsid w:val="00E40DF5"/>
    <w:rsid w:val="00E40E82"/>
    <w:rsid w:val="00E40F77"/>
    <w:rsid w:val="00E412C3"/>
    <w:rsid w:val="00E4131C"/>
    <w:rsid w:val="00E414FE"/>
    <w:rsid w:val="00E41B72"/>
    <w:rsid w:val="00E41D63"/>
    <w:rsid w:val="00E41EFD"/>
    <w:rsid w:val="00E41FE8"/>
    <w:rsid w:val="00E42044"/>
    <w:rsid w:val="00E420D3"/>
    <w:rsid w:val="00E4272F"/>
    <w:rsid w:val="00E429B3"/>
    <w:rsid w:val="00E42D45"/>
    <w:rsid w:val="00E42DF1"/>
    <w:rsid w:val="00E432B1"/>
    <w:rsid w:val="00E43B4A"/>
    <w:rsid w:val="00E43DDF"/>
    <w:rsid w:val="00E43EB5"/>
    <w:rsid w:val="00E44013"/>
    <w:rsid w:val="00E44275"/>
    <w:rsid w:val="00E444F8"/>
    <w:rsid w:val="00E4458F"/>
    <w:rsid w:val="00E44ED0"/>
    <w:rsid w:val="00E44FB6"/>
    <w:rsid w:val="00E452D4"/>
    <w:rsid w:val="00E45497"/>
    <w:rsid w:val="00E45957"/>
    <w:rsid w:val="00E459A2"/>
    <w:rsid w:val="00E45B4E"/>
    <w:rsid w:val="00E46CE9"/>
    <w:rsid w:val="00E4799B"/>
    <w:rsid w:val="00E47D7C"/>
    <w:rsid w:val="00E50108"/>
    <w:rsid w:val="00E50164"/>
    <w:rsid w:val="00E5036F"/>
    <w:rsid w:val="00E50408"/>
    <w:rsid w:val="00E506FA"/>
    <w:rsid w:val="00E50F9B"/>
    <w:rsid w:val="00E51444"/>
    <w:rsid w:val="00E51AD0"/>
    <w:rsid w:val="00E51F80"/>
    <w:rsid w:val="00E51FC2"/>
    <w:rsid w:val="00E523C8"/>
    <w:rsid w:val="00E5241F"/>
    <w:rsid w:val="00E52840"/>
    <w:rsid w:val="00E52D9D"/>
    <w:rsid w:val="00E53466"/>
    <w:rsid w:val="00E53559"/>
    <w:rsid w:val="00E53578"/>
    <w:rsid w:val="00E53B22"/>
    <w:rsid w:val="00E54183"/>
    <w:rsid w:val="00E54256"/>
    <w:rsid w:val="00E54467"/>
    <w:rsid w:val="00E5450B"/>
    <w:rsid w:val="00E5455F"/>
    <w:rsid w:val="00E547FD"/>
    <w:rsid w:val="00E54AC1"/>
    <w:rsid w:val="00E54F72"/>
    <w:rsid w:val="00E54FFF"/>
    <w:rsid w:val="00E550A6"/>
    <w:rsid w:val="00E55209"/>
    <w:rsid w:val="00E553FE"/>
    <w:rsid w:val="00E556EC"/>
    <w:rsid w:val="00E55856"/>
    <w:rsid w:val="00E559DC"/>
    <w:rsid w:val="00E55A1D"/>
    <w:rsid w:val="00E55B5A"/>
    <w:rsid w:val="00E55DBF"/>
    <w:rsid w:val="00E5610C"/>
    <w:rsid w:val="00E562C8"/>
    <w:rsid w:val="00E563D5"/>
    <w:rsid w:val="00E563F2"/>
    <w:rsid w:val="00E5642F"/>
    <w:rsid w:val="00E568E2"/>
    <w:rsid w:val="00E56C52"/>
    <w:rsid w:val="00E571E2"/>
    <w:rsid w:val="00E57757"/>
    <w:rsid w:val="00E57A02"/>
    <w:rsid w:val="00E57A95"/>
    <w:rsid w:val="00E57F50"/>
    <w:rsid w:val="00E57F5D"/>
    <w:rsid w:val="00E60052"/>
    <w:rsid w:val="00E6030C"/>
    <w:rsid w:val="00E60349"/>
    <w:rsid w:val="00E605EA"/>
    <w:rsid w:val="00E6076B"/>
    <w:rsid w:val="00E60820"/>
    <w:rsid w:val="00E60BDC"/>
    <w:rsid w:val="00E60C57"/>
    <w:rsid w:val="00E6108A"/>
    <w:rsid w:val="00E61094"/>
    <w:rsid w:val="00E6127E"/>
    <w:rsid w:val="00E61286"/>
    <w:rsid w:val="00E61C18"/>
    <w:rsid w:val="00E61D98"/>
    <w:rsid w:val="00E62220"/>
    <w:rsid w:val="00E62358"/>
    <w:rsid w:val="00E624D8"/>
    <w:rsid w:val="00E6250F"/>
    <w:rsid w:val="00E625C5"/>
    <w:rsid w:val="00E6286D"/>
    <w:rsid w:val="00E62E6C"/>
    <w:rsid w:val="00E6325F"/>
    <w:rsid w:val="00E632C1"/>
    <w:rsid w:val="00E633DD"/>
    <w:rsid w:val="00E6386E"/>
    <w:rsid w:val="00E638AE"/>
    <w:rsid w:val="00E63AD0"/>
    <w:rsid w:val="00E63C51"/>
    <w:rsid w:val="00E63FED"/>
    <w:rsid w:val="00E643BF"/>
    <w:rsid w:val="00E648D0"/>
    <w:rsid w:val="00E64B57"/>
    <w:rsid w:val="00E64E2B"/>
    <w:rsid w:val="00E64FFE"/>
    <w:rsid w:val="00E65057"/>
    <w:rsid w:val="00E6520A"/>
    <w:rsid w:val="00E65231"/>
    <w:rsid w:val="00E6529B"/>
    <w:rsid w:val="00E6538D"/>
    <w:rsid w:val="00E65496"/>
    <w:rsid w:val="00E6556B"/>
    <w:rsid w:val="00E65B66"/>
    <w:rsid w:val="00E65B86"/>
    <w:rsid w:val="00E65ECA"/>
    <w:rsid w:val="00E66555"/>
    <w:rsid w:val="00E66606"/>
    <w:rsid w:val="00E66664"/>
    <w:rsid w:val="00E66782"/>
    <w:rsid w:val="00E66798"/>
    <w:rsid w:val="00E668C0"/>
    <w:rsid w:val="00E66A19"/>
    <w:rsid w:val="00E66AAE"/>
    <w:rsid w:val="00E66D24"/>
    <w:rsid w:val="00E67192"/>
    <w:rsid w:val="00E6745A"/>
    <w:rsid w:val="00E677C8"/>
    <w:rsid w:val="00E678AD"/>
    <w:rsid w:val="00E7018E"/>
    <w:rsid w:val="00E7029C"/>
    <w:rsid w:val="00E70605"/>
    <w:rsid w:val="00E70CC7"/>
    <w:rsid w:val="00E71041"/>
    <w:rsid w:val="00E7125B"/>
    <w:rsid w:val="00E712B6"/>
    <w:rsid w:val="00E71537"/>
    <w:rsid w:val="00E716C9"/>
    <w:rsid w:val="00E71A82"/>
    <w:rsid w:val="00E71BCE"/>
    <w:rsid w:val="00E71C9F"/>
    <w:rsid w:val="00E71D7E"/>
    <w:rsid w:val="00E71E50"/>
    <w:rsid w:val="00E72085"/>
    <w:rsid w:val="00E724B7"/>
    <w:rsid w:val="00E72AD1"/>
    <w:rsid w:val="00E72DE3"/>
    <w:rsid w:val="00E72EBD"/>
    <w:rsid w:val="00E7366C"/>
    <w:rsid w:val="00E737CB"/>
    <w:rsid w:val="00E73C3F"/>
    <w:rsid w:val="00E7410E"/>
    <w:rsid w:val="00E7424F"/>
    <w:rsid w:val="00E749F6"/>
    <w:rsid w:val="00E74BCC"/>
    <w:rsid w:val="00E74C56"/>
    <w:rsid w:val="00E74CCD"/>
    <w:rsid w:val="00E74E2F"/>
    <w:rsid w:val="00E752BF"/>
    <w:rsid w:val="00E7535E"/>
    <w:rsid w:val="00E75388"/>
    <w:rsid w:val="00E75873"/>
    <w:rsid w:val="00E75B90"/>
    <w:rsid w:val="00E75F5E"/>
    <w:rsid w:val="00E76306"/>
    <w:rsid w:val="00E7631E"/>
    <w:rsid w:val="00E76640"/>
    <w:rsid w:val="00E76BEE"/>
    <w:rsid w:val="00E76C07"/>
    <w:rsid w:val="00E77142"/>
    <w:rsid w:val="00E771D4"/>
    <w:rsid w:val="00E7750D"/>
    <w:rsid w:val="00E776DB"/>
    <w:rsid w:val="00E77860"/>
    <w:rsid w:val="00E77934"/>
    <w:rsid w:val="00E77F2D"/>
    <w:rsid w:val="00E800BB"/>
    <w:rsid w:val="00E802EE"/>
    <w:rsid w:val="00E80439"/>
    <w:rsid w:val="00E8047C"/>
    <w:rsid w:val="00E804DF"/>
    <w:rsid w:val="00E80817"/>
    <w:rsid w:val="00E80BCE"/>
    <w:rsid w:val="00E812C0"/>
    <w:rsid w:val="00E813BC"/>
    <w:rsid w:val="00E8157D"/>
    <w:rsid w:val="00E81602"/>
    <w:rsid w:val="00E817C7"/>
    <w:rsid w:val="00E8192D"/>
    <w:rsid w:val="00E8199C"/>
    <w:rsid w:val="00E823DD"/>
    <w:rsid w:val="00E82470"/>
    <w:rsid w:val="00E82B12"/>
    <w:rsid w:val="00E82BE8"/>
    <w:rsid w:val="00E82BFD"/>
    <w:rsid w:val="00E82C34"/>
    <w:rsid w:val="00E83380"/>
    <w:rsid w:val="00E836CB"/>
    <w:rsid w:val="00E836D1"/>
    <w:rsid w:val="00E8373D"/>
    <w:rsid w:val="00E839DF"/>
    <w:rsid w:val="00E83D46"/>
    <w:rsid w:val="00E83E24"/>
    <w:rsid w:val="00E83E76"/>
    <w:rsid w:val="00E83ECD"/>
    <w:rsid w:val="00E842CC"/>
    <w:rsid w:val="00E84385"/>
    <w:rsid w:val="00E84592"/>
    <w:rsid w:val="00E845FD"/>
    <w:rsid w:val="00E84655"/>
    <w:rsid w:val="00E847CB"/>
    <w:rsid w:val="00E84970"/>
    <w:rsid w:val="00E84986"/>
    <w:rsid w:val="00E85368"/>
    <w:rsid w:val="00E85500"/>
    <w:rsid w:val="00E856C0"/>
    <w:rsid w:val="00E856C3"/>
    <w:rsid w:val="00E85891"/>
    <w:rsid w:val="00E85AF5"/>
    <w:rsid w:val="00E85C6C"/>
    <w:rsid w:val="00E85F01"/>
    <w:rsid w:val="00E85F1D"/>
    <w:rsid w:val="00E86297"/>
    <w:rsid w:val="00E863D3"/>
    <w:rsid w:val="00E86502"/>
    <w:rsid w:val="00E869AF"/>
    <w:rsid w:val="00E86A08"/>
    <w:rsid w:val="00E86A7B"/>
    <w:rsid w:val="00E86DF0"/>
    <w:rsid w:val="00E8724E"/>
    <w:rsid w:val="00E87477"/>
    <w:rsid w:val="00E87627"/>
    <w:rsid w:val="00E876AF"/>
    <w:rsid w:val="00E8779C"/>
    <w:rsid w:val="00E8785F"/>
    <w:rsid w:val="00E90278"/>
    <w:rsid w:val="00E906DF"/>
    <w:rsid w:val="00E909B3"/>
    <w:rsid w:val="00E90CA7"/>
    <w:rsid w:val="00E90E46"/>
    <w:rsid w:val="00E90F57"/>
    <w:rsid w:val="00E913FA"/>
    <w:rsid w:val="00E91A15"/>
    <w:rsid w:val="00E91C06"/>
    <w:rsid w:val="00E91C35"/>
    <w:rsid w:val="00E91D42"/>
    <w:rsid w:val="00E91FD9"/>
    <w:rsid w:val="00E9244A"/>
    <w:rsid w:val="00E92810"/>
    <w:rsid w:val="00E9282A"/>
    <w:rsid w:val="00E92972"/>
    <w:rsid w:val="00E92DCB"/>
    <w:rsid w:val="00E92EBC"/>
    <w:rsid w:val="00E9359E"/>
    <w:rsid w:val="00E93B21"/>
    <w:rsid w:val="00E9496E"/>
    <w:rsid w:val="00E94987"/>
    <w:rsid w:val="00E94FBD"/>
    <w:rsid w:val="00E94FE5"/>
    <w:rsid w:val="00E95056"/>
    <w:rsid w:val="00E9505B"/>
    <w:rsid w:val="00E950A9"/>
    <w:rsid w:val="00E951C2"/>
    <w:rsid w:val="00E95561"/>
    <w:rsid w:val="00E956A2"/>
    <w:rsid w:val="00E95999"/>
    <w:rsid w:val="00E95CC2"/>
    <w:rsid w:val="00E95DF1"/>
    <w:rsid w:val="00E95F35"/>
    <w:rsid w:val="00E962D0"/>
    <w:rsid w:val="00E968E9"/>
    <w:rsid w:val="00E96987"/>
    <w:rsid w:val="00E96C1F"/>
    <w:rsid w:val="00E96DEF"/>
    <w:rsid w:val="00E96DF8"/>
    <w:rsid w:val="00E973A3"/>
    <w:rsid w:val="00E9741A"/>
    <w:rsid w:val="00E977ED"/>
    <w:rsid w:val="00E97AD8"/>
    <w:rsid w:val="00E97E0B"/>
    <w:rsid w:val="00EA04F4"/>
    <w:rsid w:val="00EA0703"/>
    <w:rsid w:val="00EA0840"/>
    <w:rsid w:val="00EA0D69"/>
    <w:rsid w:val="00EA0D9E"/>
    <w:rsid w:val="00EA0E76"/>
    <w:rsid w:val="00EA1011"/>
    <w:rsid w:val="00EA108E"/>
    <w:rsid w:val="00EA1396"/>
    <w:rsid w:val="00EA1443"/>
    <w:rsid w:val="00EA18EE"/>
    <w:rsid w:val="00EA1BA5"/>
    <w:rsid w:val="00EA1C24"/>
    <w:rsid w:val="00EA1EED"/>
    <w:rsid w:val="00EA1F9D"/>
    <w:rsid w:val="00EA2239"/>
    <w:rsid w:val="00EA2342"/>
    <w:rsid w:val="00EA2515"/>
    <w:rsid w:val="00EA256D"/>
    <w:rsid w:val="00EA26ED"/>
    <w:rsid w:val="00EA28E6"/>
    <w:rsid w:val="00EA33BE"/>
    <w:rsid w:val="00EA3667"/>
    <w:rsid w:val="00EA387F"/>
    <w:rsid w:val="00EA3F43"/>
    <w:rsid w:val="00EA3FD0"/>
    <w:rsid w:val="00EA411F"/>
    <w:rsid w:val="00EA42CC"/>
    <w:rsid w:val="00EA43A4"/>
    <w:rsid w:val="00EA4540"/>
    <w:rsid w:val="00EA4590"/>
    <w:rsid w:val="00EA471B"/>
    <w:rsid w:val="00EA4868"/>
    <w:rsid w:val="00EA4A60"/>
    <w:rsid w:val="00EA4A8B"/>
    <w:rsid w:val="00EA4FE2"/>
    <w:rsid w:val="00EA5012"/>
    <w:rsid w:val="00EA5167"/>
    <w:rsid w:val="00EA5230"/>
    <w:rsid w:val="00EA5A3E"/>
    <w:rsid w:val="00EA5A74"/>
    <w:rsid w:val="00EA5F97"/>
    <w:rsid w:val="00EA62FC"/>
    <w:rsid w:val="00EA6593"/>
    <w:rsid w:val="00EA65FE"/>
    <w:rsid w:val="00EA6611"/>
    <w:rsid w:val="00EA6637"/>
    <w:rsid w:val="00EA68BA"/>
    <w:rsid w:val="00EA6B51"/>
    <w:rsid w:val="00EA6C66"/>
    <w:rsid w:val="00EA70F2"/>
    <w:rsid w:val="00EA7378"/>
    <w:rsid w:val="00EA781A"/>
    <w:rsid w:val="00EA7CBE"/>
    <w:rsid w:val="00EB0073"/>
    <w:rsid w:val="00EB015A"/>
    <w:rsid w:val="00EB085E"/>
    <w:rsid w:val="00EB0AA3"/>
    <w:rsid w:val="00EB0B97"/>
    <w:rsid w:val="00EB0BCD"/>
    <w:rsid w:val="00EB0DB6"/>
    <w:rsid w:val="00EB125C"/>
    <w:rsid w:val="00EB1395"/>
    <w:rsid w:val="00EB17D8"/>
    <w:rsid w:val="00EB1DE8"/>
    <w:rsid w:val="00EB2097"/>
    <w:rsid w:val="00EB20AC"/>
    <w:rsid w:val="00EB2482"/>
    <w:rsid w:val="00EB27AB"/>
    <w:rsid w:val="00EB27D2"/>
    <w:rsid w:val="00EB2D0B"/>
    <w:rsid w:val="00EB2D29"/>
    <w:rsid w:val="00EB315D"/>
    <w:rsid w:val="00EB3379"/>
    <w:rsid w:val="00EB348A"/>
    <w:rsid w:val="00EB3743"/>
    <w:rsid w:val="00EB3BCD"/>
    <w:rsid w:val="00EB3C22"/>
    <w:rsid w:val="00EB3D42"/>
    <w:rsid w:val="00EB3D8A"/>
    <w:rsid w:val="00EB3FF8"/>
    <w:rsid w:val="00EB447A"/>
    <w:rsid w:val="00EB4A6A"/>
    <w:rsid w:val="00EB4CAB"/>
    <w:rsid w:val="00EB4CAF"/>
    <w:rsid w:val="00EB5059"/>
    <w:rsid w:val="00EB5120"/>
    <w:rsid w:val="00EB5125"/>
    <w:rsid w:val="00EB51E6"/>
    <w:rsid w:val="00EB5236"/>
    <w:rsid w:val="00EB5599"/>
    <w:rsid w:val="00EB56B7"/>
    <w:rsid w:val="00EB5C00"/>
    <w:rsid w:val="00EB5FD5"/>
    <w:rsid w:val="00EB6105"/>
    <w:rsid w:val="00EB6710"/>
    <w:rsid w:val="00EB671D"/>
    <w:rsid w:val="00EB67E8"/>
    <w:rsid w:val="00EB691D"/>
    <w:rsid w:val="00EB6B5B"/>
    <w:rsid w:val="00EB6BFE"/>
    <w:rsid w:val="00EB6DDE"/>
    <w:rsid w:val="00EB72A7"/>
    <w:rsid w:val="00EB738E"/>
    <w:rsid w:val="00EB7680"/>
    <w:rsid w:val="00EB7869"/>
    <w:rsid w:val="00EB7BD5"/>
    <w:rsid w:val="00EB7E4C"/>
    <w:rsid w:val="00EB7FAB"/>
    <w:rsid w:val="00EC015C"/>
    <w:rsid w:val="00EC06DA"/>
    <w:rsid w:val="00EC0BB6"/>
    <w:rsid w:val="00EC0D8D"/>
    <w:rsid w:val="00EC0E6D"/>
    <w:rsid w:val="00EC0F2D"/>
    <w:rsid w:val="00EC1ED5"/>
    <w:rsid w:val="00EC210F"/>
    <w:rsid w:val="00EC2345"/>
    <w:rsid w:val="00EC2363"/>
    <w:rsid w:val="00EC28F1"/>
    <w:rsid w:val="00EC2F20"/>
    <w:rsid w:val="00EC347C"/>
    <w:rsid w:val="00EC366D"/>
    <w:rsid w:val="00EC37F8"/>
    <w:rsid w:val="00EC3858"/>
    <w:rsid w:val="00EC38CF"/>
    <w:rsid w:val="00EC3B8D"/>
    <w:rsid w:val="00EC3D54"/>
    <w:rsid w:val="00EC3D7C"/>
    <w:rsid w:val="00EC3F4C"/>
    <w:rsid w:val="00EC43AC"/>
    <w:rsid w:val="00EC469C"/>
    <w:rsid w:val="00EC4802"/>
    <w:rsid w:val="00EC4FEF"/>
    <w:rsid w:val="00EC50F1"/>
    <w:rsid w:val="00EC5511"/>
    <w:rsid w:val="00EC557B"/>
    <w:rsid w:val="00EC58F6"/>
    <w:rsid w:val="00EC5937"/>
    <w:rsid w:val="00EC5948"/>
    <w:rsid w:val="00EC612B"/>
    <w:rsid w:val="00EC63CB"/>
    <w:rsid w:val="00EC64DB"/>
    <w:rsid w:val="00EC66BA"/>
    <w:rsid w:val="00EC6A56"/>
    <w:rsid w:val="00EC6A64"/>
    <w:rsid w:val="00EC6A93"/>
    <w:rsid w:val="00EC6DAF"/>
    <w:rsid w:val="00EC70B6"/>
    <w:rsid w:val="00EC750E"/>
    <w:rsid w:val="00EC7653"/>
    <w:rsid w:val="00EC798A"/>
    <w:rsid w:val="00EC7CE1"/>
    <w:rsid w:val="00EC7E7E"/>
    <w:rsid w:val="00EC7FAA"/>
    <w:rsid w:val="00ED0416"/>
    <w:rsid w:val="00ED0441"/>
    <w:rsid w:val="00ED0C32"/>
    <w:rsid w:val="00ED0DA0"/>
    <w:rsid w:val="00ED0FD6"/>
    <w:rsid w:val="00ED1112"/>
    <w:rsid w:val="00ED1283"/>
    <w:rsid w:val="00ED1518"/>
    <w:rsid w:val="00ED161B"/>
    <w:rsid w:val="00ED1AC1"/>
    <w:rsid w:val="00ED1CCF"/>
    <w:rsid w:val="00ED1CF3"/>
    <w:rsid w:val="00ED28BA"/>
    <w:rsid w:val="00ED29DE"/>
    <w:rsid w:val="00ED2F79"/>
    <w:rsid w:val="00ED302E"/>
    <w:rsid w:val="00ED33B1"/>
    <w:rsid w:val="00ED382B"/>
    <w:rsid w:val="00ED3980"/>
    <w:rsid w:val="00ED3A54"/>
    <w:rsid w:val="00ED3B56"/>
    <w:rsid w:val="00ED4172"/>
    <w:rsid w:val="00ED43FA"/>
    <w:rsid w:val="00ED445A"/>
    <w:rsid w:val="00ED450F"/>
    <w:rsid w:val="00ED47DD"/>
    <w:rsid w:val="00ED480B"/>
    <w:rsid w:val="00ED49B9"/>
    <w:rsid w:val="00ED4A11"/>
    <w:rsid w:val="00ED4C0A"/>
    <w:rsid w:val="00ED4FA3"/>
    <w:rsid w:val="00ED5244"/>
    <w:rsid w:val="00ED53EA"/>
    <w:rsid w:val="00ED5807"/>
    <w:rsid w:val="00ED58FE"/>
    <w:rsid w:val="00ED60FE"/>
    <w:rsid w:val="00ED638A"/>
    <w:rsid w:val="00ED63CA"/>
    <w:rsid w:val="00ED70B1"/>
    <w:rsid w:val="00ED7682"/>
    <w:rsid w:val="00ED7951"/>
    <w:rsid w:val="00EE021B"/>
    <w:rsid w:val="00EE02AB"/>
    <w:rsid w:val="00EE07AD"/>
    <w:rsid w:val="00EE07BF"/>
    <w:rsid w:val="00EE0899"/>
    <w:rsid w:val="00EE09AB"/>
    <w:rsid w:val="00EE0BE2"/>
    <w:rsid w:val="00EE119F"/>
    <w:rsid w:val="00EE1205"/>
    <w:rsid w:val="00EE12BA"/>
    <w:rsid w:val="00EE137E"/>
    <w:rsid w:val="00EE139C"/>
    <w:rsid w:val="00EE1504"/>
    <w:rsid w:val="00EE18D2"/>
    <w:rsid w:val="00EE1946"/>
    <w:rsid w:val="00EE1DC6"/>
    <w:rsid w:val="00EE262B"/>
    <w:rsid w:val="00EE263E"/>
    <w:rsid w:val="00EE28A4"/>
    <w:rsid w:val="00EE28BD"/>
    <w:rsid w:val="00EE2E0C"/>
    <w:rsid w:val="00EE2E1B"/>
    <w:rsid w:val="00EE3109"/>
    <w:rsid w:val="00EE33D7"/>
    <w:rsid w:val="00EE347E"/>
    <w:rsid w:val="00EE3684"/>
    <w:rsid w:val="00EE3964"/>
    <w:rsid w:val="00EE3DD5"/>
    <w:rsid w:val="00EE4221"/>
    <w:rsid w:val="00EE4618"/>
    <w:rsid w:val="00EE4937"/>
    <w:rsid w:val="00EE49AD"/>
    <w:rsid w:val="00EE49E9"/>
    <w:rsid w:val="00EE4A2A"/>
    <w:rsid w:val="00EE4ACA"/>
    <w:rsid w:val="00EE4B81"/>
    <w:rsid w:val="00EE4CA4"/>
    <w:rsid w:val="00EE4E54"/>
    <w:rsid w:val="00EE5313"/>
    <w:rsid w:val="00EE5608"/>
    <w:rsid w:val="00EE57A5"/>
    <w:rsid w:val="00EE5829"/>
    <w:rsid w:val="00EE5A25"/>
    <w:rsid w:val="00EE5CAD"/>
    <w:rsid w:val="00EE5DCA"/>
    <w:rsid w:val="00EE5EF7"/>
    <w:rsid w:val="00EE6389"/>
    <w:rsid w:val="00EE64A7"/>
    <w:rsid w:val="00EE66DE"/>
    <w:rsid w:val="00EE6B10"/>
    <w:rsid w:val="00EE6ECE"/>
    <w:rsid w:val="00EE7269"/>
    <w:rsid w:val="00EE72F8"/>
    <w:rsid w:val="00EE759D"/>
    <w:rsid w:val="00EE776E"/>
    <w:rsid w:val="00EE77E5"/>
    <w:rsid w:val="00EE783B"/>
    <w:rsid w:val="00EE798A"/>
    <w:rsid w:val="00EE7A94"/>
    <w:rsid w:val="00EE7F54"/>
    <w:rsid w:val="00EF0433"/>
    <w:rsid w:val="00EF0A42"/>
    <w:rsid w:val="00EF0BFA"/>
    <w:rsid w:val="00EF0C19"/>
    <w:rsid w:val="00EF0CBD"/>
    <w:rsid w:val="00EF1011"/>
    <w:rsid w:val="00EF1249"/>
    <w:rsid w:val="00EF1280"/>
    <w:rsid w:val="00EF1394"/>
    <w:rsid w:val="00EF15B3"/>
    <w:rsid w:val="00EF1605"/>
    <w:rsid w:val="00EF16F9"/>
    <w:rsid w:val="00EF172B"/>
    <w:rsid w:val="00EF17B8"/>
    <w:rsid w:val="00EF1925"/>
    <w:rsid w:val="00EF1C5B"/>
    <w:rsid w:val="00EF1CC7"/>
    <w:rsid w:val="00EF1FAD"/>
    <w:rsid w:val="00EF1FD5"/>
    <w:rsid w:val="00EF1FE3"/>
    <w:rsid w:val="00EF214A"/>
    <w:rsid w:val="00EF2360"/>
    <w:rsid w:val="00EF2419"/>
    <w:rsid w:val="00EF246B"/>
    <w:rsid w:val="00EF246F"/>
    <w:rsid w:val="00EF29F0"/>
    <w:rsid w:val="00EF2EC2"/>
    <w:rsid w:val="00EF2EF8"/>
    <w:rsid w:val="00EF320E"/>
    <w:rsid w:val="00EF3432"/>
    <w:rsid w:val="00EF36C5"/>
    <w:rsid w:val="00EF378C"/>
    <w:rsid w:val="00EF3834"/>
    <w:rsid w:val="00EF38E6"/>
    <w:rsid w:val="00EF3C2D"/>
    <w:rsid w:val="00EF3C71"/>
    <w:rsid w:val="00EF44E1"/>
    <w:rsid w:val="00EF465C"/>
    <w:rsid w:val="00EF482A"/>
    <w:rsid w:val="00EF4BFF"/>
    <w:rsid w:val="00EF4D5F"/>
    <w:rsid w:val="00EF4FB9"/>
    <w:rsid w:val="00EF4FF9"/>
    <w:rsid w:val="00EF5221"/>
    <w:rsid w:val="00EF5373"/>
    <w:rsid w:val="00EF54DD"/>
    <w:rsid w:val="00EF5523"/>
    <w:rsid w:val="00EF5554"/>
    <w:rsid w:val="00EF562A"/>
    <w:rsid w:val="00EF57DE"/>
    <w:rsid w:val="00EF5949"/>
    <w:rsid w:val="00EF5A6D"/>
    <w:rsid w:val="00EF5B58"/>
    <w:rsid w:val="00EF5C2E"/>
    <w:rsid w:val="00EF5E93"/>
    <w:rsid w:val="00EF6057"/>
    <w:rsid w:val="00EF65FC"/>
    <w:rsid w:val="00EF6E73"/>
    <w:rsid w:val="00EF71E6"/>
    <w:rsid w:val="00EF72D7"/>
    <w:rsid w:val="00EF786E"/>
    <w:rsid w:val="00EF7AAA"/>
    <w:rsid w:val="00F00019"/>
    <w:rsid w:val="00F00199"/>
    <w:rsid w:val="00F00295"/>
    <w:rsid w:val="00F00338"/>
    <w:rsid w:val="00F005AA"/>
    <w:rsid w:val="00F008C7"/>
    <w:rsid w:val="00F008E6"/>
    <w:rsid w:val="00F009B8"/>
    <w:rsid w:val="00F00BC4"/>
    <w:rsid w:val="00F00EFA"/>
    <w:rsid w:val="00F00FE3"/>
    <w:rsid w:val="00F010AB"/>
    <w:rsid w:val="00F010D5"/>
    <w:rsid w:val="00F01187"/>
    <w:rsid w:val="00F01327"/>
    <w:rsid w:val="00F0139C"/>
    <w:rsid w:val="00F013A1"/>
    <w:rsid w:val="00F013D4"/>
    <w:rsid w:val="00F016F0"/>
    <w:rsid w:val="00F01ED8"/>
    <w:rsid w:val="00F0200A"/>
    <w:rsid w:val="00F0237C"/>
    <w:rsid w:val="00F0287E"/>
    <w:rsid w:val="00F02C16"/>
    <w:rsid w:val="00F02D31"/>
    <w:rsid w:val="00F02E1C"/>
    <w:rsid w:val="00F030A4"/>
    <w:rsid w:val="00F030F2"/>
    <w:rsid w:val="00F03229"/>
    <w:rsid w:val="00F03265"/>
    <w:rsid w:val="00F0329D"/>
    <w:rsid w:val="00F034FD"/>
    <w:rsid w:val="00F03A9D"/>
    <w:rsid w:val="00F03BD4"/>
    <w:rsid w:val="00F03F06"/>
    <w:rsid w:val="00F042C4"/>
    <w:rsid w:val="00F042FA"/>
    <w:rsid w:val="00F043A5"/>
    <w:rsid w:val="00F04432"/>
    <w:rsid w:val="00F04450"/>
    <w:rsid w:val="00F04997"/>
    <w:rsid w:val="00F04B33"/>
    <w:rsid w:val="00F04B89"/>
    <w:rsid w:val="00F04C0B"/>
    <w:rsid w:val="00F04D0D"/>
    <w:rsid w:val="00F050EC"/>
    <w:rsid w:val="00F052B5"/>
    <w:rsid w:val="00F05B24"/>
    <w:rsid w:val="00F062C2"/>
    <w:rsid w:val="00F06307"/>
    <w:rsid w:val="00F06833"/>
    <w:rsid w:val="00F07474"/>
    <w:rsid w:val="00F0794A"/>
    <w:rsid w:val="00F07A26"/>
    <w:rsid w:val="00F07A9E"/>
    <w:rsid w:val="00F07C6F"/>
    <w:rsid w:val="00F10833"/>
    <w:rsid w:val="00F10A65"/>
    <w:rsid w:val="00F10D52"/>
    <w:rsid w:val="00F11056"/>
    <w:rsid w:val="00F110BC"/>
    <w:rsid w:val="00F1124A"/>
    <w:rsid w:val="00F112FE"/>
    <w:rsid w:val="00F126F2"/>
    <w:rsid w:val="00F12ADB"/>
    <w:rsid w:val="00F12E9D"/>
    <w:rsid w:val="00F13226"/>
    <w:rsid w:val="00F136B1"/>
    <w:rsid w:val="00F1392D"/>
    <w:rsid w:val="00F13D57"/>
    <w:rsid w:val="00F141E8"/>
    <w:rsid w:val="00F14674"/>
    <w:rsid w:val="00F14AF6"/>
    <w:rsid w:val="00F14B3D"/>
    <w:rsid w:val="00F14DA2"/>
    <w:rsid w:val="00F14F05"/>
    <w:rsid w:val="00F14F72"/>
    <w:rsid w:val="00F15102"/>
    <w:rsid w:val="00F1512E"/>
    <w:rsid w:val="00F1516C"/>
    <w:rsid w:val="00F15344"/>
    <w:rsid w:val="00F1584F"/>
    <w:rsid w:val="00F15951"/>
    <w:rsid w:val="00F15990"/>
    <w:rsid w:val="00F15C03"/>
    <w:rsid w:val="00F165A7"/>
    <w:rsid w:val="00F16D1A"/>
    <w:rsid w:val="00F1752F"/>
    <w:rsid w:val="00F17878"/>
    <w:rsid w:val="00F1791D"/>
    <w:rsid w:val="00F17C00"/>
    <w:rsid w:val="00F17C1B"/>
    <w:rsid w:val="00F17E6E"/>
    <w:rsid w:val="00F17F2A"/>
    <w:rsid w:val="00F17F55"/>
    <w:rsid w:val="00F204B3"/>
    <w:rsid w:val="00F208AB"/>
    <w:rsid w:val="00F20BC6"/>
    <w:rsid w:val="00F20E6E"/>
    <w:rsid w:val="00F212DE"/>
    <w:rsid w:val="00F21B61"/>
    <w:rsid w:val="00F21BA2"/>
    <w:rsid w:val="00F220EA"/>
    <w:rsid w:val="00F2210F"/>
    <w:rsid w:val="00F22132"/>
    <w:rsid w:val="00F2213A"/>
    <w:rsid w:val="00F22332"/>
    <w:rsid w:val="00F223C0"/>
    <w:rsid w:val="00F22529"/>
    <w:rsid w:val="00F2255B"/>
    <w:rsid w:val="00F225B1"/>
    <w:rsid w:val="00F2268C"/>
    <w:rsid w:val="00F22702"/>
    <w:rsid w:val="00F22835"/>
    <w:rsid w:val="00F228FB"/>
    <w:rsid w:val="00F22C30"/>
    <w:rsid w:val="00F22D90"/>
    <w:rsid w:val="00F22FFE"/>
    <w:rsid w:val="00F2313F"/>
    <w:rsid w:val="00F232B7"/>
    <w:rsid w:val="00F232BA"/>
    <w:rsid w:val="00F2346D"/>
    <w:rsid w:val="00F238FB"/>
    <w:rsid w:val="00F23B78"/>
    <w:rsid w:val="00F23DFF"/>
    <w:rsid w:val="00F23F95"/>
    <w:rsid w:val="00F23FAA"/>
    <w:rsid w:val="00F24071"/>
    <w:rsid w:val="00F2426F"/>
    <w:rsid w:val="00F24399"/>
    <w:rsid w:val="00F2441C"/>
    <w:rsid w:val="00F24729"/>
    <w:rsid w:val="00F24A5D"/>
    <w:rsid w:val="00F24D05"/>
    <w:rsid w:val="00F25CAF"/>
    <w:rsid w:val="00F25ED1"/>
    <w:rsid w:val="00F264AB"/>
    <w:rsid w:val="00F264C8"/>
    <w:rsid w:val="00F2675B"/>
    <w:rsid w:val="00F268F8"/>
    <w:rsid w:val="00F26933"/>
    <w:rsid w:val="00F26A5C"/>
    <w:rsid w:val="00F26C28"/>
    <w:rsid w:val="00F26DFC"/>
    <w:rsid w:val="00F26ED7"/>
    <w:rsid w:val="00F27041"/>
    <w:rsid w:val="00F270D0"/>
    <w:rsid w:val="00F2718C"/>
    <w:rsid w:val="00F2723A"/>
    <w:rsid w:val="00F27FCC"/>
    <w:rsid w:val="00F30043"/>
    <w:rsid w:val="00F300AC"/>
    <w:rsid w:val="00F30E83"/>
    <w:rsid w:val="00F3123A"/>
    <w:rsid w:val="00F312FB"/>
    <w:rsid w:val="00F31AC1"/>
    <w:rsid w:val="00F31E52"/>
    <w:rsid w:val="00F31FDC"/>
    <w:rsid w:val="00F3202B"/>
    <w:rsid w:val="00F32043"/>
    <w:rsid w:val="00F320C2"/>
    <w:rsid w:val="00F320E9"/>
    <w:rsid w:val="00F3219E"/>
    <w:rsid w:val="00F32395"/>
    <w:rsid w:val="00F325C1"/>
    <w:rsid w:val="00F3287C"/>
    <w:rsid w:val="00F32954"/>
    <w:rsid w:val="00F32A7E"/>
    <w:rsid w:val="00F32ACA"/>
    <w:rsid w:val="00F32B10"/>
    <w:rsid w:val="00F32CD3"/>
    <w:rsid w:val="00F32F85"/>
    <w:rsid w:val="00F33621"/>
    <w:rsid w:val="00F33976"/>
    <w:rsid w:val="00F33ADA"/>
    <w:rsid w:val="00F33AF1"/>
    <w:rsid w:val="00F33B64"/>
    <w:rsid w:val="00F33E3D"/>
    <w:rsid w:val="00F33F91"/>
    <w:rsid w:val="00F3407C"/>
    <w:rsid w:val="00F34287"/>
    <w:rsid w:val="00F342C7"/>
    <w:rsid w:val="00F346A9"/>
    <w:rsid w:val="00F34855"/>
    <w:rsid w:val="00F34A52"/>
    <w:rsid w:val="00F34BA3"/>
    <w:rsid w:val="00F34F2F"/>
    <w:rsid w:val="00F35169"/>
    <w:rsid w:val="00F3536C"/>
    <w:rsid w:val="00F35818"/>
    <w:rsid w:val="00F359CA"/>
    <w:rsid w:val="00F35DDA"/>
    <w:rsid w:val="00F36241"/>
    <w:rsid w:val="00F36381"/>
    <w:rsid w:val="00F36666"/>
    <w:rsid w:val="00F367E4"/>
    <w:rsid w:val="00F3693C"/>
    <w:rsid w:val="00F36AD4"/>
    <w:rsid w:val="00F36CEB"/>
    <w:rsid w:val="00F36DF7"/>
    <w:rsid w:val="00F3724C"/>
    <w:rsid w:val="00F37290"/>
    <w:rsid w:val="00F373A0"/>
    <w:rsid w:val="00F374CA"/>
    <w:rsid w:val="00F375F2"/>
    <w:rsid w:val="00F378A6"/>
    <w:rsid w:val="00F4003D"/>
    <w:rsid w:val="00F404D5"/>
    <w:rsid w:val="00F4085B"/>
    <w:rsid w:val="00F40A19"/>
    <w:rsid w:val="00F40A27"/>
    <w:rsid w:val="00F41218"/>
    <w:rsid w:val="00F412FB"/>
    <w:rsid w:val="00F41963"/>
    <w:rsid w:val="00F41A00"/>
    <w:rsid w:val="00F41E88"/>
    <w:rsid w:val="00F41FAE"/>
    <w:rsid w:val="00F424CD"/>
    <w:rsid w:val="00F427A7"/>
    <w:rsid w:val="00F427FD"/>
    <w:rsid w:val="00F42AAF"/>
    <w:rsid w:val="00F43185"/>
    <w:rsid w:val="00F4382E"/>
    <w:rsid w:val="00F43AF0"/>
    <w:rsid w:val="00F43CAE"/>
    <w:rsid w:val="00F43FEC"/>
    <w:rsid w:val="00F440FF"/>
    <w:rsid w:val="00F4423D"/>
    <w:rsid w:val="00F44A83"/>
    <w:rsid w:val="00F44AC0"/>
    <w:rsid w:val="00F44CE5"/>
    <w:rsid w:val="00F44FFF"/>
    <w:rsid w:val="00F4512D"/>
    <w:rsid w:val="00F451CB"/>
    <w:rsid w:val="00F4577A"/>
    <w:rsid w:val="00F45FAF"/>
    <w:rsid w:val="00F45FC5"/>
    <w:rsid w:val="00F46324"/>
    <w:rsid w:val="00F4638B"/>
    <w:rsid w:val="00F46633"/>
    <w:rsid w:val="00F46904"/>
    <w:rsid w:val="00F46A5B"/>
    <w:rsid w:val="00F46DC4"/>
    <w:rsid w:val="00F470C9"/>
    <w:rsid w:val="00F474E8"/>
    <w:rsid w:val="00F47A24"/>
    <w:rsid w:val="00F47B40"/>
    <w:rsid w:val="00F47BA3"/>
    <w:rsid w:val="00F47E3B"/>
    <w:rsid w:val="00F501E3"/>
    <w:rsid w:val="00F50842"/>
    <w:rsid w:val="00F5085C"/>
    <w:rsid w:val="00F515B3"/>
    <w:rsid w:val="00F51B59"/>
    <w:rsid w:val="00F51D05"/>
    <w:rsid w:val="00F5209A"/>
    <w:rsid w:val="00F521CE"/>
    <w:rsid w:val="00F521DC"/>
    <w:rsid w:val="00F52701"/>
    <w:rsid w:val="00F52839"/>
    <w:rsid w:val="00F52886"/>
    <w:rsid w:val="00F52CFD"/>
    <w:rsid w:val="00F52D07"/>
    <w:rsid w:val="00F52DB7"/>
    <w:rsid w:val="00F52EBC"/>
    <w:rsid w:val="00F53273"/>
    <w:rsid w:val="00F53280"/>
    <w:rsid w:val="00F53538"/>
    <w:rsid w:val="00F53545"/>
    <w:rsid w:val="00F53666"/>
    <w:rsid w:val="00F53715"/>
    <w:rsid w:val="00F537CA"/>
    <w:rsid w:val="00F538CE"/>
    <w:rsid w:val="00F53BAD"/>
    <w:rsid w:val="00F53CCB"/>
    <w:rsid w:val="00F53D0E"/>
    <w:rsid w:val="00F53E09"/>
    <w:rsid w:val="00F5415F"/>
    <w:rsid w:val="00F5431C"/>
    <w:rsid w:val="00F543E3"/>
    <w:rsid w:val="00F5456B"/>
    <w:rsid w:val="00F545A4"/>
    <w:rsid w:val="00F54A71"/>
    <w:rsid w:val="00F54C45"/>
    <w:rsid w:val="00F55CF2"/>
    <w:rsid w:val="00F55E13"/>
    <w:rsid w:val="00F560F8"/>
    <w:rsid w:val="00F5643B"/>
    <w:rsid w:val="00F56A2B"/>
    <w:rsid w:val="00F570A7"/>
    <w:rsid w:val="00F57224"/>
    <w:rsid w:val="00F5726D"/>
    <w:rsid w:val="00F5785D"/>
    <w:rsid w:val="00F57BDC"/>
    <w:rsid w:val="00F57CBE"/>
    <w:rsid w:val="00F57F9C"/>
    <w:rsid w:val="00F60180"/>
    <w:rsid w:val="00F604C6"/>
    <w:rsid w:val="00F606C8"/>
    <w:rsid w:val="00F60D13"/>
    <w:rsid w:val="00F612C6"/>
    <w:rsid w:val="00F61560"/>
    <w:rsid w:val="00F6162D"/>
    <w:rsid w:val="00F61987"/>
    <w:rsid w:val="00F63473"/>
    <w:rsid w:val="00F634CC"/>
    <w:rsid w:val="00F6355A"/>
    <w:rsid w:val="00F636F6"/>
    <w:rsid w:val="00F63934"/>
    <w:rsid w:val="00F63972"/>
    <w:rsid w:val="00F639EC"/>
    <w:rsid w:val="00F6401E"/>
    <w:rsid w:val="00F64735"/>
    <w:rsid w:val="00F64983"/>
    <w:rsid w:val="00F64A41"/>
    <w:rsid w:val="00F64B4D"/>
    <w:rsid w:val="00F64D41"/>
    <w:rsid w:val="00F64F11"/>
    <w:rsid w:val="00F64FE7"/>
    <w:rsid w:val="00F65131"/>
    <w:rsid w:val="00F652B3"/>
    <w:rsid w:val="00F65700"/>
    <w:rsid w:val="00F65714"/>
    <w:rsid w:val="00F657EF"/>
    <w:rsid w:val="00F65A86"/>
    <w:rsid w:val="00F65BA6"/>
    <w:rsid w:val="00F66102"/>
    <w:rsid w:val="00F66351"/>
    <w:rsid w:val="00F66611"/>
    <w:rsid w:val="00F66C72"/>
    <w:rsid w:val="00F66CB8"/>
    <w:rsid w:val="00F66CF7"/>
    <w:rsid w:val="00F66D74"/>
    <w:rsid w:val="00F674FD"/>
    <w:rsid w:val="00F675AB"/>
    <w:rsid w:val="00F6762E"/>
    <w:rsid w:val="00F677D1"/>
    <w:rsid w:val="00F678EF"/>
    <w:rsid w:val="00F67A41"/>
    <w:rsid w:val="00F67F4B"/>
    <w:rsid w:val="00F703F6"/>
    <w:rsid w:val="00F70A3B"/>
    <w:rsid w:val="00F70A65"/>
    <w:rsid w:val="00F70AD8"/>
    <w:rsid w:val="00F70CA9"/>
    <w:rsid w:val="00F70CED"/>
    <w:rsid w:val="00F70D03"/>
    <w:rsid w:val="00F70D04"/>
    <w:rsid w:val="00F70EE0"/>
    <w:rsid w:val="00F711C2"/>
    <w:rsid w:val="00F71338"/>
    <w:rsid w:val="00F716C0"/>
    <w:rsid w:val="00F7193F"/>
    <w:rsid w:val="00F71A90"/>
    <w:rsid w:val="00F71C19"/>
    <w:rsid w:val="00F71E93"/>
    <w:rsid w:val="00F7223A"/>
    <w:rsid w:val="00F72339"/>
    <w:rsid w:val="00F72592"/>
    <w:rsid w:val="00F72785"/>
    <w:rsid w:val="00F72C12"/>
    <w:rsid w:val="00F731F2"/>
    <w:rsid w:val="00F736F8"/>
    <w:rsid w:val="00F73F33"/>
    <w:rsid w:val="00F7405B"/>
    <w:rsid w:val="00F74190"/>
    <w:rsid w:val="00F74229"/>
    <w:rsid w:val="00F7428A"/>
    <w:rsid w:val="00F74293"/>
    <w:rsid w:val="00F7466A"/>
    <w:rsid w:val="00F74850"/>
    <w:rsid w:val="00F748EF"/>
    <w:rsid w:val="00F74D6F"/>
    <w:rsid w:val="00F74EB6"/>
    <w:rsid w:val="00F7541F"/>
    <w:rsid w:val="00F75A9D"/>
    <w:rsid w:val="00F75AB4"/>
    <w:rsid w:val="00F75B2F"/>
    <w:rsid w:val="00F75BE8"/>
    <w:rsid w:val="00F75DEA"/>
    <w:rsid w:val="00F75E4D"/>
    <w:rsid w:val="00F76565"/>
    <w:rsid w:val="00F7677A"/>
    <w:rsid w:val="00F767C6"/>
    <w:rsid w:val="00F76911"/>
    <w:rsid w:val="00F7699E"/>
    <w:rsid w:val="00F76A09"/>
    <w:rsid w:val="00F76B0A"/>
    <w:rsid w:val="00F76BB7"/>
    <w:rsid w:val="00F76D8E"/>
    <w:rsid w:val="00F7740C"/>
    <w:rsid w:val="00F7765B"/>
    <w:rsid w:val="00F777E3"/>
    <w:rsid w:val="00F8045E"/>
    <w:rsid w:val="00F80514"/>
    <w:rsid w:val="00F8055E"/>
    <w:rsid w:val="00F8074E"/>
    <w:rsid w:val="00F8090E"/>
    <w:rsid w:val="00F809FD"/>
    <w:rsid w:val="00F80DFE"/>
    <w:rsid w:val="00F80EF2"/>
    <w:rsid w:val="00F813B8"/>
    <w:rsid w:val="00F816E4"/>
    <w:rsid w:val="00F81717"/>
    <w:rsid w:val="00F81974"/>
    <w:rsid w:val="00F81B06"/>
    <w:rsid w:val="00F81CCE"/>
    <w:rsid w:val="00F81DD0"/>
    <w:rsid w:val="00F81DED"/>
    <w:rsid w:val="00F825AA"/>
    <w:rsid w:val="00F82B4C"/>
    <w:rsid w:val="00F8320E"/>
    <w:rsid w:val="00F83233"/>
    <w:rsid w:val="00F83658"/>
    <w:rsid w:val="00F83F86"/>
    <w:rsid w:val="00F84011"/>
    <w:rsid w:val="00F845AF"/>
    <w:rsid w:val="00F848B4"/>
    <w:rsid w:val="00F84A29"/>
    <w:rsid w:val="00F84B14"/>
    <w:rsid w:val="00F84EEB"/>
    <w:rsid w:val="00F84FFF"/>
    <w:rsid w:val="00F8515F"/>
    <w:rsid w:val="00F85236"/>
    <w:rsid w:val="00F8527B"/>
    <w:rsid w:val="00F856D6"/>
    <w:rsid w:val="00F8575A"/>
    <w:rsid w:val="00F85849"/>
    <w:rsid w:val="00F85E89"/>
    <w:rsid w:val="00F85F7A"/>
    <w:rsid w:val="00F86202"/>
    <w:rsid w:val="00F86639"/>
    <w:rsid w:val="00F8675D"/>
    <w:rsid w:val="00F8682C"/>
    <w:rsid w:val="00F868A1"/>
    <w:rsid w:val="00F86CE6"/>
    <w:rsid w:val="00F86E7A"/>
    <w:rsid w:val="00F8768B"/>
    <w:rsid w:val="00F87C34"/>
    <w:rsid w:val="00F87D07"/>
    <w:rsid w:val="00F90257"/>
    <w:rsid w:val="00F90454"/>
    <w:rsid w:val="00F904C3"/>
    <w:rsid w:val="00F90984"/>
    <w:rsid w:val="00F90B33"/>
    <w:rsid w:val="00F90E13"/>
    <w:rsid w:val="00F90E4A"/>
    <w:rsid w:val="00F916D8"/>
    <w:rsid w:val="00F91B34"/>
    <w:rsid w:val="00F91CD7"/>
    <w:rsid w:val="00F91E6B"/>
    <w:rsid w:val="00F91F8B"/>
    <w:rsid w:val="00F92125"/>
    <w:rsid w:val="00F925D4"/>
    <w:rsid w:val="00F9362A"/>
    <w:rsid w:val="00F9379B"/>
    <w:rsid w:val="00F93AE8"/>
    <w:rsid w:val="00F93C31"/>
    <w:rsid w:val="00F9414E"/>
    <w:rsid w:val="00F941CD"/>
    <w:rsid w:val="00F944C4"/>
    <w:rsid w:val="00F944F9"/>
    <w:rsid w:val="00F94C12"/>
    <w:rsid w:val="00F94FDE"/>
    <w:rsid w:val="00F9502F"/>
    <w:rsid w:val="00F9519E"/>
    <w:rsid w:val="00F95282"/>
    <w:rsid w:val="00F952BC"/>
    <w:rsid w:val="00F9556F"/>
    <w:rsid w:val="00F9585C"/>
    <w:rsid w:val="00F95A2D"/>
    <w:rsid w:val="00F95A47"/>
    <w:rsid w:val="00F95A51"/>
    <w:rsid w:val="00F95AC5"/>
    <w:rsid w:val="00F95D5D"/>
    <w:rsid w:val="00F963EB"/>
    <w:rsid w:val="00F96573"/>
    <w:rsid w:val="00F96777"/>
    <w:rsid w:val="00F968E2"/>
    <w:rsid w:val="00F96916"/>
    <w:rsid w:val="00F96DC9"/>
    <w:rsid w:val="00F96F13"/>
    <w:rsid w:val="00F9732E"/>
    <w:rsid w:val="00F97CEA"/>
    <w:rsid w:val="00F97E0B"/>
    <w:rsid w:val="00FA013C"/>
    <w:rsid w:val="00FA0276"/>
    <w:rsid w:val="00FA04A7"/>
    <w:rsid w:val="00FA092E"/>
    <w:rsid w:val="00FA0D64"/>
    <w:rsid w:val="00FA0DDA"/>
    <w:rsid w:val="00FA1078"/>
    <w:rsid w:val="00FA119F"/>
    <w:rsid w:val="00FA12C8"/>
    <w:rsid w:val="00FA1692"/>
    <w:rsid w:val="00FA16CA"/>
    <w:rsid w:val="00FA1A6C"/>
    <w:rsid w:val="00FA20FC"/>
    <w:rsid w:val="00FA22D9"/>
    <w:rsid w:val="00FA22E3"/>
    <w:rsid w:val="00FA2448"/>
    <w:rsid w:val="00FA2960"/>
    <w:rsid w:val="00FA2A87"/>
    <w:rsid w:val="00FA2B0D"/>
    <w:rsid w:val="00FA2C78"/>
    <w:rsid w:val="00FA2EC3"/>
    <w:rsid w:val="00FA2F39"/>
    <w:rsid w:val="00FA30A0"/>
    <w:rsid w:val="00FA3318"/>
    <w:rsid w:val="00FA363C"/>
    <w:rsid w:val="00FA38AC"/>
    <w:rsid w:val="00FA39F3"/>
    <w:rsid w:val="00FA3D32"/>
    <w:rsid w:val="00FA3ECD"/>
    <w:rsid w:val="00FA410E"/>
    <w:rsid w:val="00FA41A6"/>
    <w:rsid w:val="00FA4258"/>
    <w:rsid w:val="00FA463B"/>
    <w:rsid w:val="00FA4677"/>
    <w:rsid w:val="00FA4A4B"/>
    <w:rsid w:val="00FA4DC9"/>
    <w:rsid w:val="00FA4DEC"/>
    <w:rsid w:val="00FA4FDF"/>
    <w:rsid w:val="00FA5320"/>
    <w:rsid w:val="00FA5410"/>
    <w:rsid w:val="00FA54AF"/>
    <w:rsid w:val="00FA5575"/>
    <w:rsid w:val="00FA559C"/>
    <w:rsid w:val="00FA55F1"/>
    <w:rsid w:val="00FA5614"/>
    <w:rsid w:val="00FA5D21"/>
    <w:rsid w:val="00FA62B9"/>
    <w:rsid w:val="00FA6913"/>
    <w:rsid w:val="00FA6CAE"/>
    <w:rsid w:val="00FA737C"/>
    <w:rsid w:val="00FA7704"/>
    <w:rsid w:val="00FA7C68"/>
    <w:rsid w:val="00FA7CC0"/>
    <w:rsid w:val="00FA7E2E"/>
    <w:rsid w:val="00FB01FF"/>
    <w:rsid w:val="00FB0204"/>
    <w:rsid w:val="00FB0227"/>
    <w:rsid w:val="00FB0900"/>
    <w:rsid w:val="00FB0D1C"/>
    <w:rsid w:val="00FB0F5D"/>
    <w:rsid w:val="00FB1138"/>
    <w:rsid w:val="00FB1417"/>
    <w:rsid w:val="00FB1623"/>
    <w:rsid w:val="00FB1920"/>
    <w:rsid w:val="00FB1ACF"/>
    <w:rsid w:val="00FB2393"/>
    <w:rsid w:val="00FB2D3A"/>
    <w:rsid w:val="00FB2FA4"/>
    <w:rsid w:val="00FB30B8"/>
    <w:rsid w:val="00FB35F3"/>
    <w:rsid w:val="00FB365F"/>
    <w:rsid w:val="00FB3B54"/>
    <w:rsid w:val="00FB3D34"/>
    <w:rsid w:val="00FB3E03"/>
    <w:rsid w:val="00FB4071"/>
    <w:rsid w:val="00FB4087"/>
    <w:rsid w:val="00FB409F"/>
    <w:rsid w:val="00FB423D"/>
    <w:rsid w:val="00FB43FE"/>
    <w:rsid w:val="00FB44FD"/>
    <w:rsid w:val="00FB4689"/>
    <w:rsid w:val="00FB4AFD"/>
    <w:rsid w:val="00FB4B33"/>
    <w:rsid w:val="00FB4C28"/>
    <w:rsid w:val="00FB4D20"/>
    <w:rsid w:val="00FB4FD9"/>
    <w:rsid w:val="00FB5082"/>
    <w:rsid w:val="00FB5578"/>
    <w:rsid w:val="00FB562A"/>
    <w:rsid w:val="00FB58D8"/>
    <w:rsid w:val="00FB5F2C"/>
    <w:rsid w:val="00FB60F2"/>
    <w:rsid w:val="00FB6283"/>
    <w:rsid w:val="00FB6883"/>
    <w:rsid w:val="00FB68A9"/>
    <w:rsid w:val="00FB6D52"/>
    <w:rsid w:val="00FB6E29"/>
    <w:rsid w:val="00FB71F6"/>
    <w:rsid w:val="00FB72D4"/>
    <w:rsid w:val="00FB7718"/>
    <w:rsid w:val="00FB77E7"/>
    <w:rsid w:val="00FC0045"/>
    <w:rsid w:val="00FC025D"/>
    <w:rsid w:val="00FC02D8"/>
    <w:rsid w:val="00FC04B8"/>
    <w:rsid w:val="00FC0586"/>
    <w:rsid w:val="00FC0913"/>
    <w:rsid w:val="00FC093E"/>
    <w:rsid w:val="00FC0CF3"/>
    <w:rsid w:val="00FC0E19"/>
    <w:rsid w:val="00FC1356"/>
    <w:rsid w:val="00FC1DA3"/>
    <w:rsid w:val="00FC1E3A"/>
    <w:rsid w:val="00FC21EA"/>
    <w:rsid w:val="00FC2FD0"/>
    <w:rsid w:val="00FC3016"/>
    <w:rsid w:val="00FC350E"/>
    <w:rsid w:val="00FC372C"/>
    <w:rsid w:val="00FC3758"/>
    <w:rsid w:val="00FC38C9"/>
    <w:rsid w:val="00FC3A9F"/>
    <w:rsid w:val="00FC3AA1"/>
    <w:rsid w:val="00FC3FD4"/>
    <w:rsid w:val="00FC40B6"/>
    <w:rsid w:val="00FC41D1"/>
    <w:rsid w:val="00FC471D"/>
    <w:rsid w:val="00FC4741"/>
    <w:rsid w:val="00FC4A6F"/>
    <w:rsid w:val="00FC4ACB"/>
    <w:rsid w:val="00FC4FEA"/>
    <w:rsid w:val="00FC59EF"/>
    <w:rsid w:val="00FC5B3A"/>
    <w:rsid w:val="00FC5DD5"/>
    <w:rsid w:val="00FC5E22"/>
    <w:rsid w:val="00FC61FF"/>
    <w:rsid w:val="00FC62F4"/>
    <w:rsid w:val="00FC68B2"/>
    <w:rsid w:val="00FC6935"/>
    <w:rsid w:val="00FC6EF0"/>
    <w:rsid w:val="00FC6F17"/>
    <w:rsid w:val="00FC6FA0"/>
    <w:rsid w:val="00FC70BE"/>
    <w:rsid w:val="00FC728C"/>
    <w:rsid w:val="00FC7B55"/>
    <w:rsid w:val="00FC7B7A"/>
    <w:rsid w:val="00FC7C26"/>
    <w:rsid w:val="00FC7D5D"/>
    <w:rsid w:val="00FC7D6A"/>
    <w:rsid w:val="00FC7F68"/>
    <w:rsid w:val="00FD0058"/>
    <w:rsid w:val="00FD052B"/>
    <w:rsid w:val="00FD0721"/>
    <w:rsid w:val="00FD094B"/>
    <w:rsid w:val="00FD0B4B"/>
    <w:rsid w:val="00FD0C15"/>
    <w:rsid w:val="00FD1325"/>
    <w:rsid w:val="00FD148F"/>
    <w:rsid w:val="00FD18CF"/>
    <w:rsid w:val="00FD1A20"/>
    <w:rsid w:val="00FD1EC4"/>
    <w:rsid w:val="00FD1EF8"/>
    <w:rsid w:val="00FD263F"/>
    <w:rsid w:val="00FD29F4"/>
    <w:rsid w:val="00FD2F32"/>
    <w:rsid w:val="00FD33A1"/>
    <w:rsid w:val="00FD3576"/>
    <w:rsid w:val="00FD39B0"/>
    <w:rsid w:val="00FD3E28"/>
    <w:rsid w:val="00FD3E4B"/>
    <w:rsid w:val="00FD3EF7"/>
    <w:rsid w:val="00FD4062"/>
    <w:rsid w:val="00FD4498"/>
    <w:rsid w:val="00FD4746"/>
    <w:rsid w:val="00FD4839"/>
    <w:rsid w:val="00FD490E"/>
    <w:rsid w:val="00FD4EDF"/>
    <w:rsid w:val="00FD5361"/>
    <w:rsid w:val="00FD5A4B"/>
    <w:rsid w:val="00FD5B82"/>
    <w:rsid w:val="00FD5C9D"/>
    <w:rsid w:val="00FD605D"/>
    <w:rsid w:val="00FD60BB"/>
    <w:rsid w:val="00FD6625"/>
    <w:rsid w:val="00FD6677"/>
    <w:rsid w:val="00FD69F7"/>
    <w:rsid w:val="00FD6C21"/>
    <w:rsid w:val="00FD6CC6"/>
    <w:rsid w:val="00FD7AAF"/>
    <w:rsid w:val="00FE07EE"/>
    <w:rsid w:val="00FE0853"/>
    <w:rsid w:val="00FE0F77"/>
    <w:rsid w:val="00FE13DD"/>
    <w:rsid w:val="00FE15B3"/>
    <w:rsid w:val="00FE17DB"/>
    <w:rsid w:val="00FE18A9"/>
    <w:rsid w:val="00FE18BA"/>
    <w:rsid w:val="00FE18C3"/>
    <w:rsid w:val="00FE1931"/>
    <w:rsid w:val="00FE1ADB"/>
    <w:rsid w:val="00FE1C30"/>
    <w:rsid w:val="00FE2488"/>
    <w:rsid w:val="00FE345C"/>
    <w:rsid w:val="00FE38F8"/>
    <w:rsid w:val="00FE39CB"/>
    <w:rsid w:val="00FE3F97"/>
    <w:rsid w:val="00FE3FE4"/>
    <w:rsid w:val="00FE467C"/>
    <w:rsid w:val="00FE4AF7"/>
    <w:rsid w:val="00FE4C05"/>
    <w:rsid w:val="00FE4F3D"/>
    <w:rsid w:val="00FE4F80"/>
    <w:rsid w:val="00FE5084"/>
    <w:rsid w:val="00FE50ED"/>
    <w:rsid w:val="00FE5B8E"/>
    <w:rsid w:val="00FE5D84"/>
    <w:rsid w:val="00FE5D9C"/>
    <w:rsid w:val="00FE5DEC"/>
    <w:rsid w:val="00FE629C"/>
    <w:rsid w:val="00FE649B"/>
    <w:rsid w:val="00FE67B3"/>
    <w:rsid w:val="00FE696C"/>
    <w:rsid w:val="00FE6AE8"/>
    <w:rsid w:val="00FE6DCB"/>
    <w:rsid w:val="00FE6F5F"/>
    <w:rsid w:val="00FE7207"/>
    <w:rsid w:val="00FE72A7"/>
    <w:rsid w:val="00FE730F"/>
    <w:rsid w:val="00FE7643"/>
    <w:rsid w:val="00FE799E"/>
    <w:rsid w:val="00FE7A78"/>
    <w:rsid w:val="00FF003C"/>
    <w:rsid w:val="00FF0882"/>
    <w:rsid w:val="00FF0A15"/>
    <w:rsid w:val="00FF0AC5"/>
    <w:rsid w:val="00FF0AD0"/>
    <w:rsid w:val="00FF0F39"/>
    <w:rsid w:val="00FF111D"/>
    <w:rsid w:val="00FF11F6"/>
    <w:rsid w:val="00FF12B2"/>
    <w:rsid w:val="00FF16D8"/>
    <w:rsid w:val="00FF1B0C"/>
    <w:rsid w:val="00FF206B"/>
    <w:rsid w:val="00FF21B4"/>
    <w:rsid w:val="00FF234C"/>
    <w:rsid w:val="00FF2492"/>
    <w:rsid w:val="00FF2529"/>
    <w:rsid w:val="00FF255D"/>
    <w:rsid w:val="00FF27E3"/>
    <w:rsid w:val="00FF2BFE"/>
    <w:rsid w:val="00FF2C7B"/>
    <w:rsid w:val="00FF2EFC"/>
    <w:rsid w:val="00FF2F96"/>
    <w:rsid w:val="00FF33D3"/>
    <w:rsid w:val="00FF3444"/>
    <w:rsid w:val="00FF370E"/>
    <w:rsid w:val="00FF38CF"/>
    <w:rsid w:val="00FF3AB8"/>
    <w:rsid w:val="00FF3F5E"/>
    <w:rsid w:val="00FF4324"/>
    <w:rsid w:val="00FF44F7"/>
    <w:rsid w:val="00FF5501"/>
    <w:rsid w:val="00FF553B"/>
    <w:rsid w:val="00FF566F"/>
    <w:rsid w:val="00FF5B0E"/>
    <w:rsid w:val="00FF5DA3"/>
    <w:rsid w:val="00FF5E57"/>
    <w:rsid w:val="00FF683E"/>
    <w:rsid w:val="00FF6A59"/>
    <w:rsid w:val="00FF6CE0"/>
    <w:rsid w:val="00FF743D"/>
    <w:rsid w:val="00FF786B"/>
    <w:rsid w:val="00FF7939"/>
    <w:rsid w:val="00FF79FF"/>
    <w:rsid w:val="00FF7A05"/>
    <w:rsid w:val="00FF7A41"/>
    <w:rsid w:val="00FF7D83"/>
    <w:rsid w:val="00FF7E75"/>
    <w:rsid w:val="0B671B67"/>
    <w:rsid w:val="0BB5CA17"/>
    <w:rsid w:val="0D0BE906"/>
    <w:rsid w:val="116D9889"/>
    <w:rsid w:val="16B3BF31"/>
    <w:rsid w:val="178C066B"/>
    <w:rsid w:val="197D0C73"/>
    <w:rsid w:val="1B9076AB"/>
    <w:rsid w:val="1BBD6B24"/>
    <w:rsid w:val="222D93E3"/>
    <w:rsid w:val="239E3557"/>
    <w:rsid w:val="24051A3D"/>
    <w:rsid w:val="2BF1120B"/>
    <w:rsid w:val="2CBA69BA"/>
    <w:rsid w:val="2D6BFF5A"/>
    <w:rsid w:val="3119CB8A"/>
    <w:rsid w:val="314055A7"/>
    <w:rsid w:val="33D418D4"/>
    <w:rsid w:val="35E41270"/>
    <w:rsid w:val="36C3D3E7"/>
    <w:rsid w:val="36EAFDC4"/>
    <w:rsid w:val="378CF3ED"/>
    <w:rsid w:val="3A446CA2"/>
    <w:rsid w:val="43842F75"/>
    <w:rsid w:val="4554FB84"/>
    <w:rsid w:val="455F81E4"/>
    <w:rsid w:val="498D60F8"/>
    <w:rsid w:val="4B1332E8"/>
    <w:rsid w:val="4D05E1D9"/>
    <w:rsid w:val="505503D4"/>
    <w:rsid w:val="56B13981"/>
    <w:rsid w:val="5830D80C"/>
    <w:rsid w:val="5B523BA1"/>
    <w:rsid w:val="600CFF95"/>
    <w:rsid w:val="60854DC3"/>
    <w:rsid w:val="654A2B7D"/>
    <w:rsid w:val="69FD6A76"/>
    <w:rsid w:val="6C7BF4C9"/>
    <w:rsid w:val="6F59BE23"/>
    <w:rsid w:val="72A63794"/>
    <w:rsid w:val="72D016C1"/>
    <w:rsid w:val="76B908A5"/>
    <w:rsid w:val="7A69D0AF"/>
    <w:rsid w:val="7D4CD3F2"/>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032AE842"/>
  <w15:chartTrackingRefBased/>
  <w15:docId w15:val="{F04C3F15-0E08-4F4D-8278-D1A9C3C4D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5C1"/>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10.svg"/><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image" Target="media/image9.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svg"/><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image" Target="media/image7.png"/><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media/image1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image" Target="media/image11.emf"/><Relationship Id="rId30" Type="http://schemas.openxmlformats.org/officeDocument/2006/relationships/package" Target="embeddings/Microsoft_Visio_Drawing6.vsdx"/><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HR33RHYHUWRF-507899316-20246</_dlc_DocId>
    <_dlc_DocIdUrl xmlns="ca125759-a0e7-4469-93e0-e34bba23bda5">
      <Url>https://qualcomm.sharepoint.com/teams/pentari/_layouts/15/DocIdRedir.aspx?ID=HR33RHYHUWRF-507899316-20246</Url>
      <Description>HR33RHYHUWRF-507899316-20246</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2.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3.xml><?xml version="1.0" encoding="utf-8"?>
<ds:datastoreItem xmlns:ds="http://schemas.openxmlformats.org/officeDocument/2006/customXml" ds:itemID="{BA6D6DB5-642A-4BE7-9386-CBF84FEC9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5CF231-385A-478E-A578-55C82223A8D5}">
  <ds:schemaRef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12</Pages>
  <Words>5290</Words>
  <Characters>30153</Characters>
  <Application>Microsoft Office Word</Application>
  <DocSecurity>0</DocSecurity>
  <Lines>251</Lines>
  <Paragraphs>70</Paragraphs>
  <ScaleCrop>false</ScaleCrop>
  <Company/>
  <LinksUpToDate>false</LinksUpToDate>
  <CharactersWithSpaces>35373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Huilin Xu</cp:lastModifiedBy>
  <cp:revision>1995</cp:revision>
  <cp:lastPrinted>2021-04-06T17:03:00Z</cp:lastPrinted>
  <dcterms:created xsi:type="dcterms:W3CDTF">2021-08-07T12:06:00Z</dcterms:created>
  <dcterms:modified xsi:type="dcterms:W3CDTF">2022-08-12T02:40:00Z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8b79bd07-acfd-4843-bb25-0e3c4af43e86</vt:lpwstr>
  </property>
  <property fmtid="{D5CDD505-2E9C-101B-9397-08002B2CF9AE}" pid="4" name="MediaServiceImageTags">
    <vt:lpwstr/>
  </property>
</Properties>
</file>